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5C2F" w14:textId="27424A84" w:rsidR="001A49AC" w:rsidRPr="006C49D1" w:rsidRDefault="00750506" w:rsidP="006C49D1">
      <w:pPr>
        <w:spacing w:before="120" w:after="120" w:line="276" w:lineRule="auto"/>
        <w:rPr>
          <w:rFonts w:ascii="Times New Roman" w:hAnsi="Times New Roman" w:cs="Times New Roman"/>
          <w:sz w:val="46"/>
          <w:szCs w:val="46"/>
        </w:rPr>
      </w:pPr>
      <w:r w:rsidRPr="00750506">
        <w:rPr>
          <w:rFonts w:ascii="Times New Roman" w:hAnsi="Times New Roman" w:cs="Times New Roman"/>
          <w:sz w:val="46"/>
          <w:szCs w:val="46"/>
        </w:rPr>
        <w:t xml:space="preserve">The </w:t>
      </w:r>
      <w:r w:rsidR="00E65B60" w:rsidRPr="00750506">
        <w:rPr>
          <w:rFonts w:ascii="Times New Roman" w:hAnsi="Times New Roman" w:cs="Times New Roman"/>
          <w:sz w:val="46"/>
          <w:szCs w:val="46"/>
        </w:rPr>
        <w:t xml:space="preserve">Future </w:t>
      </w:r>
      <w:r w:rsidR="00E65B60">
        <w:rPr>
          <w:rFonts w:ascii="Times New Roman" w:hAnsi="Times New Roman" w:cs="Times New Roman"/>
          <w:sz w:val="46"/>
          <w:szCs w:val="46"/>
        </w:rPr>
        <w:t>o</w:t>
      </w:r>
      <w:r w:rsidR="00E65B60" w:rsidRPr="00750506">
        <w:rPr>
          <w:rFonts w:ascii="Times New Roman" w:hAnsi="Times New Roman" w:cs="Times New Roman"/>
          <w:sz w:val="46"/>
          <w:szCs w:val="46"/>
        </w:rPr>
        <w:t xml:space="preserve">f Cities Needs </w:t>
      </w:r>
      <w:r w:rsidR="00E65B60">
        <w:rPr>
          <w:rFonts w:ascii="Times New Roman" w:hAnsi="Times New Roman" w:cs="Times New Roman"/>
          <w:sz w:val="46"/>
          <w:szCs w:val="46"/>
        </w:rPr>
        <w:t>t</w:t>
      </w:r>
      <w:r w:rsidR="00E65B60" w:rsidRPr="00750506">
        <w:rPr>
          <w:rFonts w:ascii="Times New Roman" w:hAnsi="Times New Roman" w:cs="Times New Roman"/>
          <w:sz w:val="46"/>
          <w:szCs w:val="46"/>
        </w:rPr>
        <w:t xml:space="preserve">o </w:t>
      </w:r>
      <w:r w:rsidR="00E65B60">
        <w:rPr>
          <w:rFonts w:ascii="Times New Roman" w:hAnsi="Times New Roman" w:cs="Times New Roman"/>
          <w:sz w:val="46"/>
          <w:szCs w:val="46"/>
        </w:rPr>
        <w:t>b</w:t>
      </w:r>
      <w:r w:rsidR="00E65B60" w:rsidRPr="00750506">
        <w:rPr>
          <w:rFonts w:ascii="Times New Roman" w:hAnsi="Times New Roman" w:cs="Times New Roman"/>
          <w:sz w:val="46"/>
          <w:szCs w:val="46"/>
        </w:rPr>
        <w:t>e First Reimagined</w:t>
      </w:r>
    </w:p>
    <w:p w14:paraId="5074819C" w14:textId="736BBB49" w:rsidR="001A49AC" w:rsidRDefault="001A49AC">
      <w:pPr>
        <w:rPr>
          <w:rFonts w:ascii="Times New Roman" w:hAnsi="Times New Roman" w:cs="Times New Roman"/>
        </w:rPr>
      </w:pPr>
      <w:r>
        <w:rPr>
          <w:rFonts w:ascii="Times New Roman" w:hAnsi="Times New Roman" w:cs="Times New Roman"/>
          <w:noProof/>
        </w:rPr>
        <w:drawing>
          <wp:inline distT="0" distB="0" distL="0" distR="0" wp14:anchorId="0FC1D6EA" wp14:editId="41F09D99">
            <wp:extent cx="5724525" cy="32194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w="3175">
                      <a:solidFill>
                        <a:schemeClr val="tx1"/>
                      </a:solidFill>
                    </a:ln>
                  </pic:spPr>
                </pic:pic>
              </a:graphicData>
            </a:graphic>
          </wp:inline>
        </w:drawing>
      </w:r>
    </w:p>
    <w:p w14:paraId="35F048C4" w14:textId="77777777" w:rsidR="001A49AC" w:rsidRPr="00750506" w:rsidRDefault="001A49AC" w:rsidP="00C74FBA">
      <w:pPr>
        <w:spacing w:before="60" w:line="276" w:lineRule="auto"/>
        <w:jc w:val="right"/>
        <w:rPr>
          <w:rFonts w:ascii="Arial" w:hAnsi="Arial" w:cs="Arial"/>
          <w:color w:val="D46209" w:themeColor="accent1" w:themeShade="BF"/>
          <w:sz w:val="16"/>
          <w:szCs w:val="16"/>
        </w:rPr>
      </w:pPr>
      <w:r w:rsidRPr="00750506">
        <w:rPr>
          <w:rFonts w:ascii="Arial" w:hAnsi="Arial" w:cs="Arial"/>
          <w:color w:val="D46209" w:themeColor="accent1" w:themeShade="BF"/>
          <w:sz w:val="16"/>
          <w:szCs w:val="16"/>
        </w:rPr>
        <w:t>Xiaomei Lee, LEED AP BD+C</w:t>
      </w:r>
    </w:p>
    <w:p w14:paraId="5E245EF1" w14:textId="77777777" w:rsidR="001A49AC" w:rsidRPr="00750506" w:rsidRDefault="001A49AC" w:rsidP="001A49AC">
      <w:pPr>
        <w:spacing w:line="276" w:lineRule="auto"/>
        <w:jc w:val="right"/>
        <w:rPr>
          <w:rFonts w:ascii="Arial" w:hAnsi="Arial" w:cs="Arial"/>
          <w:color w:val="D46209" w:themeColor="accent1" w:themeShade="BF"/>
          <w:sz w:val="16"/>
          <w:szCs w:val="16"/>
        </w:rPr>
      </w:pPr>
      <w:r w:rsidRPr="00750506">
        <w:rPr>
          <w:rFonts w:ascii="Arial" w:hAnsi="Arial" w:cs="Arial"/>
          <w:color w:val="D46209" w:themeColor="accent1" w:themeShade="BF"/>
          <w:sz w:val="16"/>
          <w:szCs w:val="16"/>
        </w:rPr>
        <w:t>Regional Managing Principal</w:t>
      </w:r>
    </w:p>
    <w:p w14:paraId="06FCC2A7" w14:textId="3396CD2D" w:rsidR="001A49AC" w:rsidRPr="00750506" w:rsidRDefault="001A49AC" w:rsidP="001A49AC">
      <w:pPr>
        <w:spacing w:line="276" w:lineRule="auto"/>
        <w:jc w:val="right"/>
        <w:rPr>
          <w:rFonts w:ascii="Arial" w:hAnsi="Arial" w:cs="Arial"/>
          <w:color w:val="D46209" w:themeColor="accent1" w:themeShade="BF"/>
          <w:sz w:val="16"/>
          <w:szCs w:val="16"/>
        </w:rPr>
      </w:pPr>
      <w:r w:rsidRPr="00750506">
        <w:rPr>
          <w:rFonts w:ascii="Arial" w:hAnsi="Arial" w:cs="Arial"/>
          <w:color w:val="D46209" w:themeColor="accent1" w:themeShade="BF"/>
          <w:sz w:val="16"/>
          <w:szCs w:val="16"/>
        </w:rPr>
        <w:t>Gensler Greater China</w:t>
      </w:r>
    </w:p>
    <w:p w14:paraId="7F16FB53" w14:textId="77777777" w:rsidR="001A49AC" w:rsidRDefault="001A49AC">
      <w:pPr>
        <w:rPr>
          <w:rFonts w:ascii="Times New Roman" w:hAnsi="Times New Roman" w:cs="Times New Roman"/>
        </w:rPr>
      </w:pPr>
    </w:p>
    <w:p w14:paraId="503310EF" w14:textId="074A8247" w:rsidR="00000AAC" w:rsidRDefault="00A72359">
      <w:pPr>
        <w:rPr>
          <w:rFonts w:ascii="Times New Roman" w:hAnsi="Times New Roman" w:cs="Times New Roman"/>
        </w:rPr>
      </w:pPr>
      <w:r w:rsidRPr="006E12BE">
        <w:rPr>
          <w:rFonts w:ascii="Times New Roman" w:hAnsi="Times New Roman" w:cs="Times New Roman"/>
        </w:rPr>
        <w:t xml:space="preserve">This International Women’s Day, I was honored to be in the company of </w:t>
      </w:r>
      <w:r w:rsidR="00D816D8" w:rsidRPr="006E12BE">
        <w:rPr>
          <w:rFonts w:ascii="Times New Roman" w:hAnsi="Times New Roman" w:cs="Times New Roman"/>
        </w:rPr>
        <w:t xml:space="preserve">a group of </w:t>
      </w:r>
      <w:r w:rsidRPr="006E12BE">
        <w:rPr>
          <w:rFonts w:ascii="Times New Roman" w:hAnsi="Times New Roman" w:cs="Times New Roman"/>
        </w:rPr>
        <w:t>women professionals at the joint Chamber of Commerce in Shanghai to share and speak on issues facing female leaders</w:t>
      </w:r>
      <w:r w:rsidR="0076072D" w:rsidRPr="006E12BE">
        <w:rPr>
          <w:rFonts w:ascii="Times New Roman" w:hAnsi="Times New Roman" w:cs="Times New Roman"/>
        </w:rPr>
        <w:t xml:space="preserve"> today</w:t>
      </w:r>
      <w:r w:rsidRPr="006E12BE">
        <w:rPr>
          <w:rFonts w:ascii="Times New Roman" w:hAnsi="Times New Roman" w:cs="Times New Roman"/>
        </w:rPr>
        <w:t xml:space="preserve"> and </w:t>
      </w:r>
      <w:r w:rsidR="006668A0" w:rsidRPr="006E12BE">
        <w:rPr>
          <w:rFonts w:ascii="Times New Roman" w:hAnsi="Times New Roman" w:cs="Times New Roman"/>
        </w:rPr>
        <w:t xml:space="preserve">the </w:t>
      </w:r>
      <w:r w:rsidR="007A6AC7" w:rsidRPr="006E12BE">
        <w:rPr>
          <w:rFonts w:ascii="Times New Roman" w:hAnsi="Times New Roman" w:cs="Times New Roman"/>
        </w:rPr>
        <w:t xml:space="preserve">unique </w:t>
      </w:r>
      <w:r w:rsidR="006668A0" w:rsidRPr="006E12BE">
        <w:rPr>
          <w:rFonts w:ascii="Times New Roman" w:hAnsi="Times New Roman" w:cs="Times New Roman"/>
        </w:rPr>
        <w:t xml:space="preserve">role we </w:t>
      </w:r>
      <w:r w:rsidR="007A6AC7" w:rsidRPr="006E12BE">
        <w:rPr>
          <w:rFonts w:ascii="Times New Roman" w:hAnsi="Times New Roman" w:cs="Times New Roman"/>
        </w:rPr>
        <w:t xml:space="preserve">offer </w:t>
      </w:r>
      <w:r w:rsidR="006668A0" w:rsidRPr="006E12BE">
        <w:rPr>
          <w:rFonts w:ascii="Times New Roman" w:hAnsi="Times New Roman" w:cs="Times New Roman"/>
        </w:rPr>
        <w:t>in the professional environment</w:t>
      </w:r>
      <w:r w:rsidRPr="006E12BE">
        <w:rPr>
          <w:rFonts w:ascii="Times New Roman" w:hAnsi="Times New Roman" w:cs="Times New Roman"/>
        </w:rPr>
        <w:t>.</w:t>
      </w:r>
      <w:r w:rsidR="00AD76D0">
        <w:rPr>
          <w:rFonts w:ascii="Times New Roman" w:hAnsi="Times New Roman" w:cs="Times New Roman"/>
        </w:rPr>
        <w:t xml:space="preserve"> Through the women professional network, we hope to i</w:t>
      </w:r>
      <w:r w:rsidR="006E12BE">
        <w:rPr>
          <w:rFonts w:ascii="Times New Roman" w:hAnsi="Times New Roman" w:cs="Times New Roman"/>
        </w:rPr>
        <w:t>nspire each othe</w:t>
      </w:r>
      <w:r w:rsidR="00AD76D0">
        <w:rPr>
          <w:rFonts w:ascii="Times New Roman" w:hAnsi="Times New Roman" w:cs="Times New Roman"/>
        </w:rPr>
        <w:t xml:space="preserve">r, to </w:t>
      </w:r>
      <w:r w:rsidR="006E12BE" w:rsidRPr="00AD76D0">
        <w:rPr>
          <w:rFonts w:ascii="Times New Roman" w:hAnsi="Times New Roman" w:cs="Times New Roman"/>
        </w:rPr>
        <w:t>be role models for each other</w:t>
      </w:r>
      <w:r w:rsidR="00AD76D0">
        <w:rPr>
          <w:rFonts w:ascii="Times New Roman" w:hAnsi="Times New Roman" w:cs="Times New Roman"/>
        </w:rPr>
        <w:t>, and t</w:t>
      </w:r>
      <w:r w:rsidR="006E12BE" w:rsidRPr="00AD76D0">
        <w:rPr>
          <w:rFonts w:ascii="Times New Roman" w:hAnsi="Times New Roman" w:cs="Times New Roman"/>
        </w:rPr>
        <w:t>o create a network for sharing and support</w:t>
      </w:r>
      <w:r w:rsidR="00AD76D0">
        <w:rPr>
          <w:rFonts w:ascii="Times New Roman" w:hAnsi="Times New Roman" w:cs="Times New Roman"/>
        </w:rPr>
        <w:t>.</w:t>
      </w:r>
    </w:p>
    <w:p w14:paraId="225DF334" w14:textId="77777777" w:rsidR="006E12BE" w:rsidRPr="00E65B60" w:rsidRDefault="006E12BE">
      <w:pPr>
        <w:rPr>
          <w:rFonts w:ascii="Times New Roman" w:hAnsi="Times New Roman" w:cs="Times New Roman"/>
        </w:rPr>
      </w:pPr>
    </w:p>
    <w:p w14:paraId="116DD288" w14:textId="481BDAF9" w:rsidR="006E12BE" w:rsidRPr="00E65B60" w:rsidRDefault="00A72359" w:rsidP="00F956D5">
      <w:pPr>
        <w:rPr>
          <w:rFonts w:ascii="Times New Roman" w:hAnsi="Times New Roman" w:cs="Times New Roman"/>
        </w:rPr>
      </w:pPr>
      <w:r w:rsidRPr="00E65B60">
        <w:rPr>
          <w:rFonts w:ascii="Times New Roman" w:hAnsi="Times New Roman" w:cs="Times New Roman"/>
        </w:rPr>
        <w:t>Representing the architecture sector</w:t>
      </w:r>
      <w:r w:rsidR="00AD76D0" w:rsidRPr="00E65B60">
        <w:rPr>
          <w:rFonts w:ascii="Times New Roman" w:hAnsi="Times New Roman" w:cs="Times New Roman"/>
        </w:rPr>
        <w:t xml:space="preserve">, I have witnessed much changes to </w:t>
      </w:r>
      <w:r w:rsidR="00E65B60" w:rsidRPr="00E65B60">
        <w:rPr>
          <w:rFonts w:ascii="Times New Roman" w:hAnsi="Times New Roman" w:cs="Times New Roman"/>
        </w:rPr>
        <w:t>this</w:t>
      </w:r>
      <w:r w:rsidR="00AD76D0" w:rsidRPr="00E65B60">
        <w:rPr>
          <w:rFonts w:ascii="Times New Roman" w:hAnsi="Times New Roman" w:cs="Times New Roman"/>
        </w:rPr>
        <w:t xml:space="preserve"> </w:t>
      </w:r>
      <w:r w:rsidR="006668A0" w:rsidRPr="00E65B60">
        <w:rPr>
          <w:rFonts w:ascii="Times New Roman" w:hAnsi="Times New Roman" w:cs="Times New Roman"/>
        </w:rPr>
        <w:t>industry</w:t>
      </w:r>
      <w:r w:rsidR="00AD76D0" w:rsidRPr="00E65B60">
        <w:rPr>
          <w:rFonts w:ascii="Times New Roman" w:hAnsi="Times New Roman" w:cs="Times New Roman"/>
        </w:rPr>
        <w:t>. Today, in China and all over the world, more and more we see women designers and women in leadership roles. Gensler</w:t>
      </w:r>
      <w:r w:rsidR="00F956D5" w:rsidRPr="00E65B60">
        <w:rPr>
          <w:rFonts w:ascii="Times New Roman" w:hAnsi="Times New Roman" w:cs="Times New Roman"/>
        </w:rPr>
        <w:t>,</w:t>
      </w:r>
      <w:r w:rsidR="00AD76D0" w:rsidRPr="00E65B60">
        <w:rPr>
          <w:rFonts w:ascii="Times New Roman" w:hAnsi="Times New Roman" w:cs="Times New Roman"/>
        </w:rPr>
        <w:t xml:space="preserve"> </w:t>
      </w:r>
      <w:r w:rsidR="00F956D5" w:rsidRPr="00E65B60">
        <w:rPr>
          <w:rFonts w:ascii="Times New Roman" w:hAnsi="Times New Roman" w:cs="Times New Roman"/>
        </w:rPr>
        <w:t>being</w:t>
      </w:r>
      <w:r w:rsidR="00AD76D0" w:rsidRPr="00E65B60">
        <w:rPr>
          <w:rFonts w:ascii="Times New Roman" w:hAnsi="Times New Roman" w:cs="Times New Roman"/>
        </w:rPr>
        <w:t xml:space="preserve"> largest architectural design firm in the world in global </w:t>
      </w:r>
      <w:r w:rsidR="00F956D5" w:rsidRPr="00E65B60">
        <w:rPr>
          <w:rFonts w:ascii="Times New Roman" w:hAnsi="Times New Roman" w:cs="Times New Roman"/>
        </w:rPr>
        <w:t xml:space="preserve">footprint and employees, </w:t>
      </w:r>
      <w:r w:rsidR="007626A7" w:rsidRPr="00E65B60">
        <w:rPr>
          <w:rFonts w:ascii="Times New Roman" w:hAnsi="Times New Roman" w:cs="Times New Roman"/>
        </w:rPr>
        <w:t xml:space="preserve">sees </w:t>
      </w:r>
      <w:r w:rsidR="006E12BE" w:rsidRPr="00E65B60">
        <w:rPr>
          <w:rFonts w:ascii="Times New Roman" w:hAnsi="Times New Roman" w:cs="Times New Roman"/>
        </w:rPr>
        <w:t>diversity is an important part of our culture. We are proud of our gender diversity across all roles</w:t>
      </w:r>
      <w:r w:rsidR="00F956D5" w:rsidRPr="00E65B60">
        <w:rPr>
          <w:rFonts w:ascii="Times New Roman" w:hAnsi="Times New Roman" w:cs="Times New Roman"/>
        </w:rPr>
        <w:t xml:space="preserve"> </w:t>
      </w:r>
      <w:r w:rsidR="006E12BE" w:rsidRPr="00E65B60">
        <w:rPr>
          <w:rFonts w:ascii="Times New Roman" w:hAnsi="Times New Roman" w:cs="Times New Roman"/>
        </w:rPr>
        <w:t>in our leadership</w:t>
      </w:r>
      <w:r w:rsidR="004E1672" w:rsidRPr="00E65B60">
        <w:rPr>
          <w:rFonts w:ascii="Times New Roman" w:hAnsi="Times New Roman" w:cs="Times New Roman"/>
        </w:rPr>
        <w:t>.</w:t>
      </w:r>
    </w:p>
    <w:p w14:paraId="73253B71" w14:textId="766642C0" w:rsidR="007626A7" w:rsidRPr="00E65B60" w:rsidRDefault="007626A7" w:rsidP="00F956D5">
      <w:pPr>
        <w:rPr>
          <w:rFonts w:ascii="Times New Roman" w:hAnsi="Times New Roman" w:cs="Times New Roman"/>
        </w:rPr>
      </w:pPr>
    </w:p>
    <w:p w14:paraId="78CAAD9A" w14:textId="64CBC63A" w:rsidR="00F278CD" w:rsidRPr="00E65B60" w:rsidRDefault="007626A7" w:rsidP="00EB1F6A">
      <w:pPr>
        <w:rPr>
          <w:rFonts w:ascii="Times New Roman" w:hAnsi="Times New Roman" w:cs="Times New Roman"/>
        </w:rPr>
      </w:pPr>
      <w:r w:rsidRPr="00E65B60">
        <w:rPr>
          <w:rFonts w:ascii="Times New Roman" w:hAnsi="Times New Roman" w:cs="Times New Roman"/>
        </w:rPr>
        <w:t xml:space="preserve">My career as an architect started in the late 1990s. </w:t>
      </w:r>
      <w:r w:rsidR="00F278CD" w:rsidRPr="00E65B60">
        <w:rPr>
          <w:rFonts w:ascii="Times New Roman" w:hAnsi="Times New Roman" w:cs="Times New Roman"/>
        </w:rPr>
        <w:t xml:space="preserve">As a </w:t>
      </w:r>
      <w:r w:rsidRPr="00E65B60">
        <w:rPr>
          <w:rFonts w:ascii="Times New Roman" w:hAnsi="Times New Roman" w:cs="Times New Roman"/>
        </w:rPr>
        <w:t xml:space="preserve">young </w:t>
      </w:r>
      <w:r w:rsidR="00F278CD" w:rsidRPr="00E65B60">
        <w:rPr>
          <w:rFonts w:ascii="Times New Roman" w:hAnsi="Times New Roman" w:cs="Times New Roman"/>
        </w:rPr>
        <w:t>student of architecture u</w:t>
      </w:r>
      <w:r w:rsidR="00EB1F6A" w:rsidRPr="00E65B60">
        <w:rPr>
          <w:rFonts w:ascii="Times New Roman" w:hAnsi="Times New Roman" w:cs="Times New Roman"/>
        </w:rPr>
        <w:t>pon graduation</w:t>
      </w:r>
      <w:r w:rsidR="00F278CD" w:rsidRPr="00E65B60">
        <w:rPr>
          <w:rFonts w:ascii="Times New Roman" w:hAnsi="Times New Roman" w:cs="Times New Roman"/>
        </w:rPr>
        <w:t xml:space="preserve">, I felt energized with the prospect of entering into the architecture and construction sector. </w:t>
      </w:r>
      <w:r w:rsidR="00EB1F6A" w:rsidRPr="00E65B60">
        <w:rPr>
          <w:rFonts w:ascii="Times New Roman" w:hAnsi="Times New Roman" w:cs="Times New Roman"/>
        </w:rPr>
        <w:t xml:space="preserve">China in the late 1990s and early 2000s was marked by a period of </w:t>
      </w:r>
      <w:r w:rsidR="00DA6F78" w:rsidRPr="00E65B60">
        <w:rPr>
          <w:rFonts w:ascii="Times New Roman" w:hAnsi="Times New Roman" w:cs="Times New Roman"/>
        </w:rPr>
        <w:t xml:space="preserve">rapid </w:t>
      </w:r>
      <w:r w:rsidR="00EB1F6A" w:rsidRPr="00E65B60">
        <w:rPr>
          <w:rFonts w:ascii="Times New Roman" w:hAnsi="Times New Roman" w:cs="Times New Roman"/>
        </w:rPr>
        <w:t xml:space="preserve">private sector growth and fast urban development, creating demand for real estate development. By mid 2010s, China’s urban skyline </w:t>
      </w:r>
      <w:r w:rsidR="00DA6F78" w:rsidRPr="00E65B60">
        <w:rPr>
          <w:rFonts w:ascii="Times New Roman" w:hAnsi="Times New Roman" w:cs="Times New Roman"/>
        </w:rPr>
        <w:t>is</w:t>
      </w:r>
      <w:r w:rsidR="00EB1F6A" w:rsidRPr="00E65B60">
        <w:rPr>
          <w:rFonts w:ascii="Times New Roman" w:hAnsi="Times New Roman" w:cs="Times New Roman"/>
        </w:rPr>
        <w:t xml:space="preserve"> defined by skyscrapers and iconic architecture that brought visual identity to eac</w:t>
      </w:r>
      <w:r w:rsidRPr="00E65B60">
        <w:rPr>
          <w:rFonts w:ascii="Times New Roman" w:hAnsi="Times New Roman" w:cs="Times New Roman"/>
        </w:rPr>
        <w:t>h</w:t>
      </w:r>
      <w:r w:rsidR="00EB1F6A" w:rsidRPr="00E65B60">
        <w:rPr>
          <w:rFonts w:ascii="Times New Roman" w:hAnsi="Times New Roman" w:cs="Times New Roman"/>
        </w:rPr>
        <w:t xml:space="preserve"> cit</w:t>
      </w:r>
      <w:r w:rsidRPr="00E65B60">
        <w:rPr>
          <w:rFonts w:ascii="Times New Roman" w:hAnsi="Times New Roman" w:cs="Times New Roman"/>
        </w:rPr>
        <w:t>y</w:t>
      </w:r>
      <w:r w:rsidR="00DA6F78" w:rsidRPr="00E65B60">
        <w:rPr>
          <w:rFonts w:ascii="Times New Roman" w:hAnsi="Times New Roman" w:cs="Times New Roman"/>
        </w:rPr>
        <w:t xml:space="preserve"> it belongs</w:t>
      </w:r>
      <w:r w:rsidR="00EB1F6A" w:rsidRPr="00E65B60">
        <w:rPr>
          <w:rFonts w:ascii="Times New Roman" w:hAnsi="Times New Roman" w:cs="Times New Roman"/>
        </w:rPr>
        <w:t>.</w:t>
      </w:r>
      <w:r w:rsidR="00F278CD" w:rsidRPr="00E65B60">
        <w:rPr>
          <w:rFonts w:ascii="Times New Roman" w:hAnsi="Times New Roman" w:cs="Times New Roman"/>
        </w:rPr>
        <w:t xml:space="preserve"> </w:t>
      </w:r>
    </w:p>
    <w:p w14:paraId="45B88DC1" w14:textId="5422FDFA" w:rsidR="00EB1F6A" w:rsidRPr="00E65B60" w:rsidRDefault="00EB1F6A" w:rsidP="00EB1F6A">
      <w:pPr>
        <w:rPr>
          <w:rFonts w:ascii="Times New Roman" w:hAnsi="Times New Roman" w:cs="Times New Roman"/>
        </w:rPr>
      </w:pPr>
    </w:p>
    <w:p w14:paraId="527BBC68" w14:textId="6D8954B8" w:rsidR="00B40A21" w:rsidRPr="00E65B60" w:rsidRDefault="00B27F81" w:rsidP="00B27F81">
      <w:pPr>
        <w:jc w:val="center"/>
        <w:rPr>
          <w:rFonts w:ascii="Times New Roman" w:hAnsi="Times New Roman" w:cs="Times New Roman"/>
          <w:b/>
          <w:bCs/>
        </w:rPr>
      </w:pPr>
      <w:r w:rsidRPr="00E65B60">
        <w:rPr>
          <w:rFonts w:ascii="Times New Roman" w:hAnsi="Times New Roman" w:cs="Times New Roman"/>
          <w:b/>
          <w:bCs/>
        </w:rPr>
        <w:t xml:space="preserve">“Climate action </w:t>
      </w:r>
      <w:r w:rsidR="004E1672" w:rsidRPr="00E65B60">
        <w:rPr>
          <w:rFonts w:ascii="Times New Roman" w:hAnsi="Times New Roman" w:cs="Times New Roman"/>
          <w:b/>
          <w:bCs/>
        </w:rPr>
        <w:t>is stepping</w:t>
      </w:r>
      <w:r w:rsidRPr="00E65B60">
        <w:rPr>
          <w:rFonts w:ascii="Times New Roman" w:hAnsi="Times New Roman" w:cs="Times New Roman"/>
          <w:b/>
          <w:bCs/>
        </w:rPr>
        <w:t xml:space="preserve"> up in China and across the world”</w:t>
      </w:r>
    </w:p>
    <w:p w14:paraId="0C954391" w14:textId="77777777" w:rsidR="00B40A21" w:rsidRPr="00E65B60" w:rsidRDefault="00B40A21">
      <w:pPr>
        <w:rPr>
          <w:rFonts w:ascii="Times New Roman" w:hAnsi="Times New Roman" w:cs="Times New Roman"/>
        </w:rPr>
      </w:pPr>
    </w:p>
    <w:p w14:paraId="0DAC04D5" w14:textId="2BB0952A" w:rsidR="00B40A21" w:rsidRDefault="00B40A21" w:rsidP="00104B49">
      <w:pPr>
        <w:rPr>
          <w:rFonts w:ascii="Times New Roman" w:hAnsi="Times New Roman" w:cs="Times New Roman"/>
        </w:rPr>
      </w:pPr>
      <w:r w:rsidRPr="00E65B60">
        <w:rPr>
          <w:rFonts w:ascii="Times New Roman" w:hAnsi="Times New Roman" w:cs="Times New Roman"/>
        </w:rPr>
        <w:t>Today,</w:t>
      </w:r>
      <w:r w:rsidR="00F278CD" w:rsidRPr="00E65B60">
        <w:rPr>
          <w:rFonts w:ascii="Times New Roman" w:hAnsi="Times New Roman" w:cs="Times New Roman"/>
        </w:rPr>
        <w:t xml:space="preserve"> with real estate development and construction at such a scale, </w:t>
      </w:r>
      <w:r w:rsidRPr="00E65B60">
        <w:rPr>
          <w:rFonts w:ascii="Times New Roman" w:hAnsi="Times New Roman" w:cs="Times New Roman"/>
        </w:rPr>
        <w:t>sustainability</w:t>
      </w:r>
      <w:r w:rsidR="001A49AC" w:rsidRPr="00E65B60">
        <w:rPr>
          <w:rFonts w:ascii="Times New Roman" w:hAnsi="Times New Roman" w:cs="Times New Roman"/>
        </w:rPr>
        <w:t xml:space="preserve"> has</w:t>
      </w:r>
      <w:r w:rsidRPr="00E65B60">
        <w:rPr>
          <w:rFonts w:ascii="Times New Roman" w:hAnsi="Times New Roman" w:cs="Times New Roman"/>
        </w:rPr>
        <w:t xml:space="preserve"> become a pressing issue in China and across the world. </w:t>
      </w:r>
      <w:r w:rsidR="007626A7" w:rsidRPr="00E65B60">
        <w:rPr>
          <w:rFonts w:ascii="Times New Roman" w:hAnsi="Times New Roman" w:cs="Times New Roman"/>
        </w:rPr>
        <w:t>W</w:t>
      </w:r>
      <w:r w:rsidRPr="00E65B60">
        <w:rPr>
          <w:rFonts w:ascii="Times New Roman" w:hAnsi="Times New Roman" w:cs="Times New Roman"/>
        </w:rPr>
        <w:t xml:space="preserve">e </w:t>
      </w:r>
      <w:r>
        <w:rPr>
          <w:rFonts w:ascii="Times New Roman" w:hAnsi="Times New Roman" w:cs="Times New Roman"/>
        </w:rPr>
        <w:t>need buildings that are sustainable and energy efficient.</w:t>
      </w:r>
    </w:p>
    <w:p w14:paraId="544F8566" w14:textId="77777777" w:rsidR="00B40A21" w:rsidRDefault="00B40A21" w:rsidP="00104B49">
      <w:pPr>
        <w:rPr>
          <w:rFonts w:ascii="Times New Roman" w:hAnsi="Times New Roman" w:cs="Times New Roman"/>
        </w:rPr>
      </w:pPr>
    </w:p>
    <w:p w14:paraId="50355525" w14:textId="49C74CDC" w:rsidR="00B40A21" w:rsidRPr="006E12BE" w:rsidRDefault="00104B49" w:rsidP="00104B49">
      <w:pPr>
        <w:rPr>
          <w:rFonts w:ascii="Times New Roman" w:hAnsi="Times New Roman" w:cs="Times New Roman"/>
        </w:rPr>
      </w:pPr>
      <w:r w:rsidRPr="006E12BE">
        <w:rPr>
          <w:rFonts w:ascii="Times New Roman" w:hAnsi="Times New Roman" w:cs="Times New Roman"/>
        </w:rPr>
        <w:t xml:space="preserve">Gensler, being the largest architecture firm in the world, </w:t>
      </w:r>
      <w:r w:rsidR="00DA6F78">
        <w:rPr>
          <w:rFonts w:ascii="Times New Roman" w:hAnsi="Times New Roman" w:cs="Times New Roman"/>
        </w:rPr>
        <w:t>is</w:t>
      </w:r>
      <w:r w:rsidRPr="006E12BE">
        <w:rPr>
          <w:rFonts w:ascii="Times New Roman" w:hAnsi="Times New Roman" w:cs="Times New Roman"/>
        </w:rPr>
        <w:t xml:space="preserve"> responsible for thousands of</w:t>
      </w:r>
      <w:r w:rsidR="00D816D8" w:rsidRPr="006E12BE">
        <w:rPr>
          <w:rFonts w:ascii="Times New Roman" w:hAnsi="Times New Roman" w:cs="Times New Roman"/>
        </w:rPr>
        <w:t xml:space="preserve"> acres and volume in</w:t>
      </w:r>
      <w:r w:rsidRPr="006E12BE">
        <w:rPr>
          <w:rFonts w:ascii="Times New Roman" w:hAnsi="Times New Roman" w:cs="Times New Roman"/>
        </w:rPr>
        <w:t xml:space="preserve"> development. </w:t>
      </w:r>
      <w:r w:rsidR="00B40A21" w:rsidRPr="006E12BE">
        <w:rPr>
          <w:rFonts w:ascii="Times New Roman" w:hAnsi="Times New Roman" w:cs="Times New Roman"/>
        </w:rPr>
        <w:t xml:space="preserve">In response to the growing climate threat, </w:t>
      </w:r>
      <w:r w:rsidR="00B40A21">
        <w:rPr>
          <w:rFonts w:ascii="Times New Roman" w:hAnsi="Times New Roman" w:cs="Times New Roman"/>
        </w:rPr>
        <w:t xml:space="preserve">the </w:t>
      </w:r>
      <w:r w:rsidR="00B40A21" w:rsidRPr="006E12BE">
        <w:rPr>
          <w:rFonts w:ascii="Times New Roman" w:hAnsi="Times New Roman" w:cs="Times New Roman"/>
        </w:rPr>
        <w:t xml:space="preserve">Gensler Climate Challenge </w:t>
      </w:r>
      <w:r w:rsidR="00B40A21">
        <w:rPr>
          <w:rFonts w:ascii="Times New Roman" w:hAnsi="Times New Roman" w:cs="Times New Roman"/>
        </w:rPr>
        <w:t xml:space="preserve">was introduced </w:t>
      </w:r>
      <w:r w:rsidR="00B40A21" w:rsidRPr="006E12BE">
        <w:rPr>
          <w:rFonts w:ascii="Times New Roman" w:hAnsi="Times New Roman" w:cs="Times New Roman"/>
        </w:rPr>
        <w:t>in 2018</w:t>
      </w:r>
      <w:r w:rsidR="00B40A21">
        <w:rPr>
          <w:rFonts w:ascii="Times New Roman" w:hAnsi="Times New Roman" w:cs="Times New Roman"/>
        </w:rPr>
        <w:t xml:space="preserve"> with the aim to </w:t>
      </w:r>
      <w:r w:rsidR="00B40A21" w:rsidRPr="006E12BE">
        <w:rPr>
          <w:rFonts w:ascii="Times New Roman" w:hAnsi="Times New Roman" w:cs="Times New Roman"/>
        </w:rPr>
        <w:t xml:space="preserve">work with clients and developers to carefully control carbon emission and over the next 10 years. </w:t>
      </w:r>
    </w:p>
    <w:p w14:paraId="63C680AD" w14:textId="514358D2" w:rsidR="00D816D8" w:rsidRPr="006E12BE" w:rsidRDefault="00D816D8" w:rsidP="00104B49">
      <w:pPr>
        <w:rPr>
          <w:rFonts w:ascii="Times New Roman" w:hAnsi="Times New Roman" w:cs="Times New Roman"/>
        </w:rPr>
      </w:pPr>
    </w:p>
    <w:p w14:paraId="1FB34051" w14:textId="076C8772" w:rsidR="00D816D8" w:rsidRDefault="00F73227" w:rsidP="00104B49">
      <w:pPr>
        <w:rPr>
          <w:rFonts w:ascii="Times New Roman" w:hAnsi="Times New Roman" w:cs="Times New Roman"/>
        </w:rPr>
      </w:pPr>
      <w:r>
        <w:rPr>
          <w:noProof/>
        </w:rPr>
        <w:drawing>
          <wp:inline distT="0" distB="0" distL="0" distR="0" wp14:anchorId="0724C896" wp14:editId="4D45BCE5">
            <wp:extent cx="3657600" cy="47242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4724214"/>
                    </a:xfrm>
                    <a:prstGeom prst="rect">
                      <a:avLst/>
                    </a:prstGeom>
                  </pic:spPr>
                </pic:pic>
              </a:graphicData>
            </a:graphic>
          </wp:inline>
        </w:drawing>
      </w:r>
    </w:p>
    <w:p w14:paraId="6994C341" w14:textId="2B75BB47" w:rsidR="00F73227" w:rsidRDefault="00F73227" w:rsidP="00104B49">
      <w:pPr>
        <w:rPr>
          <w:rFonts w:ascii="Times New Roman" w:hAnsi="Times New Roman" w:cs="Times New Roman"/>
        </w:rPr>
      </w:pPr>
      <w:r>
        <w:rPr>
          <w:noProof/>
        </w:rPr>
        <w:drawing>
          <wp:inline distT="0" distB="0" distL="0" distR="0" wp14:anchorId="5E9E5D0C" wp14:editId="00EE2D0D">
            <wp:extent cx="3657600" cy="2345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600" cy="2345093"/>
                    </a:xfrm>
                    <a:prstGeom prst="rect">
                      <a:avLst/>
                    </a:prstGeom>
                  </pic:spPr>
                </pic:pic>
              </a:graphicData>
            </a:graphic>
          </wp:inline>
        </w:drawing>
      </w:r>
    </w:p>
    <w:p w14:paraId="56BA0A98" w14:textId="3A35581D" w:rsidR="00C44471" w:rsidRPr="00C44471" w:rsidRDefault="00C44471" w:rsidP="00C74FBA">
      <w:pPr>
        <w:spacing w:before="60"/>
        <w:jc w:val="both"/>
        <w:rPr>
          <w:rFonts w:ascii="Arial" w:hAnsi="Arial" w:cs="Arial"/>
          <w:color w:val="DC8005" w:themeColor="accent2" w:themeShade="BF"/>
          <w:sz w:val="16"/>
          <w:szCs w:val="16"/>
        </w:rPr>
      </w:pPr>
      <w:r w:rsidRPr="00C44471">
        <w:rPr>
          <w:rFonts w:ascii="Arial" w:hAnsi="Arial" w:cs="Arial"/>
          <w:color w:val="DC8005" w:themeColor="accent2" w:themeShade="BF"/>
          <w:sz w:val="16"/>
          <w:szCs w:val="16"/>
        </w:rPr>
        <w:t>In a study, noteworthy that 49% of U.S. Energy Consumption is associated with the built environment in terms of operational carbon (electricity and Co2 emission) and embodied carbon (building materials).</w:t>
      </w:r>
    </w:p>
    <w:p w14:paraId="0C4686DF" w14:textId="77777777" w:rsidR="00D816D8" w:rsidRPr="006E12BE" w:rsidRDefault="00D816D8" w:rsidP="00104B49">
      <w:pPr>
        <w:rPr>
          <w:rFonts w:ascii="Times New Roman" w:hAnsi="Times New Roman" w:cs="Times New Roman"/>
        </w:rPr>
      </w:pPr>
    </w:p>
    <w:p w14:paraId="25F8A7CC" w14:textId="77348FF2" w:rsidR="00104B49" w:rsidRPr="00E65B60" w:rsidRDefault="00B40A21" w:rsidP="00104B49">
      <w:pPr>
        <w:rPr>
          <w:rFonts w:ascii="Times New Roman" w:hAnsi="Times New Roman" w:cs="Times New Roman"/>
        </w:rPr>
      </w:pPr>
      <w:r w:rsidRPr="00E65B60">
        <w:rPr>
          <w:rFonts w:ascii="Times New Roman" w:hAnsi="Times New Roman" w:cs="Times New Roman"/>
        </w:rPr>
        <w:lastRenderedPageBreak/>
        <w:t xml:space="preserve">Climate action needs to be stepped up in China and across the world. </w:t>
      </w:r>
      <w:r w:rsidR="0011250E" w:rsidRPr="00E65B60">
        <w:rPr>
          <w:rFonts w:ascii="Times New Roman" w:hAnsi="Times New Roman" w:cs="Times New Roman"/>
        </w:rPr>
        <w:t>At the annual session of the National People's Congress i</w:t>
      </w:r>
      <w:r w:rsidRPr="00E65B60">
        <w:rPr>
          <w:rFonts w:ascii="Times New Roman" w:hAnsi="Times New Roman" w:cs="Times New Roman"/>
        </w:rPr>
        <w:t xml:space="preserve">n </w:t>
      </w:r>
      <w:r w:rsidR="00104B49" w:rsidRPr="00E65B60">
        <w:rPr>
          <w:rFonts w:ascii="Times New Roman" w:hAnsi="Times New Roman" w:cs="Times New Roman"/>
        </w:rPr>
        <w:t>March</w:t>
      </w:r>
      <w:r w:rsidRPr="00E65B60">
        <w:rPr>
          <w:rFonts w:ascii="Times New Roman" w:hAnsi="Times New Roman" w:cs="Times New Roman"/>
        </w:rPr>
        <w:t xml:space="preserve"> 2021</w:t>
      </w:r>
      <w:r w:rsidR="00104B49" w:rsidRPr="00E65B60">
        <w:rPr>
          <w:rFonts w:ascii="Times New Roman" w:hAnsi="Times New Roman" w:cs="Times New Roman"/>
        </w:rPr>
        <w:t xml:space="preserve">, </w:t>
      </w:r>
      <w:r w:rsidR="001B12BA" w:rsidRPr="00E65B60">
        <w:rPr>
          <w:rFonts w:ascii="Times New Roman" w:hAnsi="Times New Roman" w:cs="Times New Roman"/>
        </w:rPr>
        <w:t xml:space="preserve">the </w:t>
      </w:r>
      <w:r w:rsidR="0011250E" w:rsidRPr="00E65B60">
        <w:rPr>
          <w:rFonts w:ascii="Times New Roman" w:hAnsi="Times New Roman" w:cs="Times New Roman"/>
        </w:rPr>
        <w:t>G</w:t>
      </w:r>
      <w:r w:rsidR="00C44471" w:rsidRPr="00E65B60">
        <w:rPr>
          <w:rFonts w:ascii="Times New Roman" w:hAnsi="Times New Roman" w:cs="Times New Roman"/>
        </w:rPr>
        <w:t xml:space="preserve">overnment </w:t>
      </w:r>
      <w:r w:rsidR="001B12BA" w:rsidRPr="00E65B60">
        <w:rPr>
          <w:rFonts w:ascii="Times New Roman" w:hAnsi="Times New Roman" w:cs="Times New Roman"/>
        </w:rPr>
        <w:t xml:space="preserve">announced </w:t>
      </w:r>
      <w:r w:rsidR="00104B49" w:rsidRPr="00E65B60">
        <w:rPr>
          <w:rFonts w:ascii="Times New Roman" w:hAnsi="Times New Roman" w:cs="Times New Roman"/>
        </w:rPr>
        <w:t>plan</w:t>
      </w:r>
      <w:r w:rsidR="00C44471" w:rsidRPr="00E65B60">
        <w:rPr>
          <w:rFonts w:ascii="Times New Roman" w:hAnsi="Times New Roman" w:cs="Times New Roman"/>
        </w:rPr>
        <w:t>s</w:t>
      </w:r>
      <w:r w:rsidR="00104B49" w:rsidRPr="00E65B60">
        <w:rPr>
          <w:rFonts w:ascii="Times New Roman" w:hAnsi="Times New Roman" w:cs="Times New Roman"/>
        </w:rPr>
        <w:t xml:space="preserve"> </w:t>
      </w:r>
      <w:r w:rsidR="00C44471" w:rsidRPr="00E65B60">
        <w:rPr>
          <w:rFonts w:ascii="Times New Roman" w:hAnsi="Times New Roman" w:cs="Times New Roman"/>
        </w:rPr>
        <w:t xml:space="preserve">for China </w:t>
      </w:r>
      <w:r w:rsidR="00104B49" w:rsidRPr="00E65B60">
        <w:rPr>
          <w:rFonts w:ascii="Times New Roman" w:hAnsi="Times New Roman" w:cs="Times New Roman"/>
        </w:rPr>
        <w:t>to reduce energy consumption by 13.5 percent and carbon dioxide emissions by 18 percent, both by unit of GDP, over the next five years</w:t>
      </w:r>
      <w:r w:rsidR="001B12BA" w:rsidRPr="00E65B60">
        <w:rPr>
          <w:rFonts w:ascii="Times New Roman" w:hAnsi="Times New Roman" w:cs="Times New Roman"/>
        </w:rPr>
        <w:t xml:space="preserve"> </w:t>
      </w:r>
      <w:r w:rsidR="009F7A3C" w:rsidRPr="00E65B60">
        <w:rPr>
          <w:rFonts w:ascii="Times New Roman" w:hAnsi="Times New Roman" w:cs="Times New Roman"/>
        </w:rPr>
        <w:t xml:space="preserve">that is </w:t>
      </w:r>
      <w:r w:rsidR="001B12BA" w:rsidRPr="00E65B60">
        <w:rPr>
          <w:rFonts w:ascii="Times New Roman" w:hAnsi="Times New Roman" w:cs="Times New Roman"/>
        </w:rPr>
        <w:t>outlined in the 14</w:t>
      </w:r>
      <w:r w:rsidR="001B12BA" w:rsidRPr="00E65B60">
        <w:rPr>
          <w:rFonts w:ascii="Times New Roman" w:hAnsi="Times New Roman" w:cs="Times New Roman"/>
          <w:vertAlign w:val="superscript"/>
        </w:rPr>
        <w:t>th</w:t>
      </w:r>
      <w:r w:rsidR="001B12BA" w:rsidRPr="00E65B60">
        <w:rPr>
          <w:rFonts w:ascii="Times New Roman" w:hAnsi="Times New Roman" w:cs="Times New Roman"/>
        </w:rPr>
        <w:t xml:space="preserve"> Five-Year plan</w:t>
      </w:r>
      <w:r w:rsidR="00104B49" w:rsidRPr="00E65B60">
        <w:rPr>
          <w:rFonts w:ascii="Times New Roman" w:hAnsi="Times New Roman" w:cs="Times New Roman"/>
        </w:rPr>
        <w:t xml:space="preserve">. This is </w:t>
      </w:r>
      <w:r w:rsidR="00DA6F78" w:rsidRPr="00E65B60">
        <w:rPr>
          <w:rFonts w:ascii="Times New Roman" w:hAnsi="Times New Roman" w:cs="Times New Roman"/>
        </w:rPr>
        <w:t xml:space="preserve">part of </w:t>
      </w:r>
      <w:r w:rsidR="009F7A3C" w:rsidRPr="00E65B60">
        <w:rPr>
          <w:rFonts w:ascii="Times New Roman" w:hAnsi="Times New Roman" w:cs="Times New Roman"/>
        </w:rPr>
        <w:t xml:space="preserve">China’s </w:t>
      </w:r>
      <w:r w:rsidR="00DA6F78" w:rsidRPr="00E65B60">
        <w:rPr>
          <w:rFonts w:ascii="Times New Roman" w:hAnsi="Times New Roman" w:cs="Times New Roman"/>
        </w:rPr>
        <w:t xml:space="preserve">pledge in 2016 at the Paris Agreement for </w:t>
      </w:r>
      <w:r w:rsidR="00104B49" w:rsidRPr="00E65B60">
        <w:rPr>
          <w:rFonts w:ascii="Times New Roman" w:hAnsi="Times New Roman" w:cs="Times New Roman"/>
        </w:rPr>
        <w:t>carbon emissions</w:t>
      </w:r>
      <w:r w:rsidR="00DA6F78" w:rsidRPr="00E65B60">
        <w:rPr>
          <w:rFonts w:ascii="Times New Roman" w:hAnsi="Times New Roman" w:cs="Times New Roman"/>
        </w:rPr>
        <w:t xml:space="preserve"> to peak by</w:t>
      </w:r>
      <w:r w:rsidR="00104B49" w:rsidRPr="00E65B60">
        <w:rPr>
          <w:rFonts w:ascii="Times New Roman" w:hAnsi="Times New Roman" w:cs="Times New Roman"/>
        </w:rPr>
        <w:t xml:space="preserve"> 2030 and </w:t>
      </w:r>
      <w:r w:rsidR="00DA6F78" w:rsidRPr="00E65B60">
        <w:rPr>
          <w:rFonts w:ascii="Times New Roman" w:hAnsi="Times New Roman" w:cs="Times New Roman"/>
        </w:rPr>
        <w:t>to achieve</w:t>
      </w:r>
      <w:r w:rsidR="00104B49" w:rsidRPr="00E65B60">
        <w:rPr>
          <w:rFonts w:ascii="Times New Roman" w:hAnsi="Times New Roman" w:cs="Times New Roman"/>
        </w:rPr>
        <w:t xml:space="preserve"> carbon neutral</w:t>
      </w:r>
      <w:r w:rsidR="00DA6F78" w:rsidRPr="00E65B60">
        <w:rPr>
          <w:rFonts w:ascii="Times New Roman" w:hAnsi="Times New Roman" w:cs="Times New Roman"/>
        </w:rPr>
        <w:t>ity</w:t>
      </w:r>
      <w:r w:rsidR="00104B49" w:rsidRPr="00E65B60">
        <w:rPr>
          <w:rFonts w:ascii="Times New Roman" w:hAnsi="Times New Roman" w:cs="Times New Roman"/>
        </w:rPr>
        <w:t xml:space="preserve"> by 2060. </w:t>
      </w:r>
    </w:p>
    <w:p w14:paraId="620C8DC7" w14:textId="16A808BA" w:rsidR="00793F3D" w:rsidRPr="00E24171" w:rsidRDefault="00793F3D" w:rsidP="00104B49">
      <w:pPr>
        <w:rPr>
          <w:rFonts w:ascii="Times New Roman" w:hAnsi="Times New Roman" w:cs="Times New Roman"/>
          <w:highlight w:val="yellow"/>
        </w:rPr>
      </w:pPr>
    </w:p>
    <w:p w14:paraId="2A0EE1FB" w14:textId="7E753A05" w:rsidR="00127041" w:rsidRPr="001B12BA" w:rsidRDefault="00DA6F78" w:rsidP="00675C09">
      <w:pPr>
        <w:rPr>
          <w:rFonts w:ascii="Times New Roman" w:hAnsi="Times New Roman" w:cs="Times New Roman"/>
          <w:shd w:val="clear" w:color="auto" w:fill="FFFFFF"/>
        </w:rPr>
      </w:pPr>
      <w:r>
        <w:rPr>
          <w:rFonts w:ascii="Times New Roman" w:hAnsi="Times New Roman" w:cs="Times New Roman"/>
          <w:shd w:val="clear" w:color="auto" w:fill="FFFFFF"/>
        </w:rPr>
        <w:t>Planet Earth is</w:t>
      </w:r>
      <w:r w:rsidR="00793F3D" w:rsidRPr="00887BF1">
        <w:rPr>
          <w:rFonts w:ascii="Times New Roman" w:hAnsi="Times New Roman" w:cs="Times New Roman"/>
          <w:shd w:val="clear" w:color="auto" w:fill="FFFFFF"/>
        </w:rPr>
        <w:t xml:space="preserve"> 10 years away from irreversible damage to the climate</w:t>
      </w:r>
      <w:r w:rsidR="00EF2CEE" w:rsidRPr="00887BF1">
        <w:rPr>
          <w:rFonts w:ascii="Times New Roman" w:hAnsi="Times New Roman" w:cs="Times New Roman"/>
          <w:shd w:val="clear" w:color="auto" w:fill="FFFFFF"/>
        </w:rPr>
        <w:t xml:space="preserve">. </w:t>
      </w:r>
      <w:r w:rsidR="00400335">
        <w:rPr>
          <w:rFonts w:ascii="Times New Roman" w:hAnsi="Times New Roman" w:cs="Times New Roman"/>
          <w:shd w:val="clear" w:color="auto" w:fill="FFFFFF"/>
        </w:rPr>
        <w:t xml:space="preserve">Addressing Climate Change is the moral and business imperatives of our time, and </w:t>
      </w:r>
      <w:r w:rsidR="00EF2CEE" w:rsidRPr="00887BF1">
        <w:rPr>
          <w:rFonts w:ascii="Times New Roman" w:hAnsi="Times New Roman" w:cs="Times New Roman"/>
          <w:shd w:val="clear" w:color="auto" w:fill="FFFFFF"/>
        </w:rPr>
        <w:t>Gensler is committed to working with developers to promoting sustainable development.</w:t>
      </w:r>
      <w:r w:rsidR="001B12BA">
        <w:rPr>
          <w:rFonts w:ascii="Times New Roman" w:hAnsi="Times New Roman" w:cs="Times New Roman"/>
          <w:shd w:val="clear" w:color="auto" w:fill="FFFFFF"/>
        </w:rPr>
        <w:t xml:space="preserve"> In our new publication </w:t>
      </w:r>
      <w:r w:rsidR="001B12BA" w:rsidRPr="001B12BA">
        <w:rPr>
          <w:rFonts w:ascii="Times New Roman" w:hAnsi="Times New Roman" w:cs="Times New Roman"/>
          <w:i/>
          <w:iCs/>
          <w:shd w:val="clear" w:color="auto" w:fill="FFFFFF"/>
        </w:rPr>
        <w:t>Climate Change Through Design</w:t>
      </w:r>
      <w:r w:rsidR="001B12BA">
        <w:rPr>
          <w:rFonts w:ascii="Times New Roman" w:hAnsi="Times New Roman" w:cs="Times New Roman"/>
          <w:shd w:val="clear" w:color="auto" w:fill="FFFFFF"/>
        </w:rPr>
        <w:t xml:space="preserve">, the document </w:t>
      </w:r>
      <w:r w:rsidR="00400335">
        <w:rPr>
          <w:rFonts w:ascii="Times New Roman" w:hAnsi="Times New Roman" w:cs="Times New Roman"/>
          <w:shd w:val="clear" w:color="auto" w:fill="FFFFFF"/>
        </w:rPr>
        <w:t>provides strategies and discussion</w:t>
      </w:r>
      <w:r w:rsidR="00127041">
        <w:rPr>
          <w:rFonts w:ascii="Times New Roman" w:hAnsi="Times New Roman" w:cs="Times New Roman"/>
          <w:shd w:val="clear" w:color="auto" w:fill="FFFFFF"/>
        </w:rPr>
        <w:t>s</w:t>
      </w:r>
      <w:r w:rsidR="00400335">
        <w:rPr>
          <w:rFonts w:ascii="Times New Roman" w:hAnsi="Times New Roman" w:cs="Times New Roman"/>
          <w:shd w:val="clear" w:color="auto" w:fill="FFFFFF"/>
        </w:rPr>
        <w:t xml:space="preserve"> on how design can transform the built environment for a net-zero future</w:t>
      </w:r>
      <w:r w:rsidR="00127041">
        <w:rPr>
          <w:rFonts w:ascii="Times New Roman" w:hAnsi="Times New Roman" w:cs="Times New Roman"/>
          <w:shd w:val="clear" w:color="auto" w:fill="FFFFFF"/>
        </w:rPr>
        <w:t xml:space="preserve"> – strategies </w:t>
      </w:r>
      <w:r w:rsidR="00400335">
        <w:rPr>
          <w:rFonts w:ascii="Times New Roman" w:hAnsi="Times New Roman" w:cs="Times New Roman"/>
          <w:shd w:val="clear" w:color="auto" w:fill="FFFFFF"/>
        </w:rPr>
        <w:t xml:space="preserve">that includes </w:t>
      </w:r>
      <w:r w:rsidR="00127041">
        <w:rPr>
          <w:rFonts w:ascii="Times New Roman" w:hAnsi="Times New Roman" w:cs="Times New Roman"/>
          <w:shd w:val="clear" w:color="auto" w:fill="FFFFFF"/>
        </w:rPr>
        <w:t xml:space="preserve">choice of construction materials, building’s adaptive reuse, </w:t>
      </w:r>
      <w:r w:rsidR="00400335">
        <w:rPr>
          <w:rFonts w:ascii="Times New Roman" w:hAnsi="Times New Roman" w:cs="Times New Roman"/>
          <w:shd w:val="clear" w:color="auto" w:fill="FFFFFF"/>
        </w:rPr>
        <w:t>cost effective energy efficiency paired with renewable technologies</w:t>
      </w:r>
      <w:r w:rsidR="00127041">
        <w:rPr>
          <w:rFonts w:ascii="Times New Roman" w:hAnsi="Times New Roman" w:cs="Times New Roman"/>
          <w:shd w:val="clear" w:color="auto" w:fill="FFFFFF"/>
        </w:rPr>
        <w:t>, etc.</w:t>
      </w:r>
    </w:p>
    <w:p w14:paraId="4459388B" w14:textId="77777777" w:rsidR="00675C09" w:rsidRPr="00675C09" w:rsidRDefault="00675C09" w:rsidP="00675C09">
      <w:pPr>
        <w:rPr>
          <w:rFonts w:ascii="Times New Roman" w:hAnsi="Times New Roman" w:cs="Times New Roman"/>
        </w:rPr>
      </w:pPr>
    </w:p>
    <w:p w14:paraId="7225C8A0" w14:textId="1D1D36A3" w:rsidR="00D816D8" w:rsidRPr="00F8714E" w:rsidRDefault="00F8714E" w:rsidP="00F8714E">
      <w:pPr>
        <w:spacing w:after="160" w:line="259" w:lineRule="auto"/>
        <w:jc w:val="center"/>
        <w:rPr>
          <w:rFonts w:ascii="Times New Roman" w:hAnsi="Times New Roman" w:cs="Times New Roman"/>
          <w:b/>
          <w:bCs/>
        </w:rPr>
      </w:pPr>
      <w:r>
        <w:rPr>
          <w:rFonts w:ascii="Times New Roman" w:hAnsi="Times New Roman" w:cs="Times New Roman"/>
          <w:b/>
          <w:bCs/>
        </w:rPr>
        <w:t>“</w:t>
      </w:r>
      <w:r w:rsidR="00D816D8" w:rsidRPr="00F8714E">
        <w:rPr>
          <w:rFonts w:ascii="Times New Roman" w:hAnsi="Times New Roman" w:cs="Times New Roman"/>
          <w:b/>
          <w:bCs/>
        </w:rPr>
        <w:t>Design Strategies for a Post-Pandemic World</w:t>
      </w:r>
      <w:r>
        <w:rPr>
          <w:rFonts w:ascii="Times New Roman" w:hAnsi="Times New Roman" w:cs="Times New Roman"/>
          <w:b/>
          <w:bCs/>
        </w:rPr>
        <w:t>”</w:t>
      </w:r>
    </w:p>
    <w:p w14:paraId="4F80B243" w14:textId="79E65C09" w:rsidR="00F8714E" w:rsidRDefault="00736B8C">
      <w:pPr>
        <w:rPr>
          <w:rFonts w:ascii="Times New Roman" w:hAnsi="Times New Roman" w:cs="Times New Roman"/>
        </w:rPr>
      </w:pPr>
      <w:r>
        <w:rPr>
          <w:rFonts w:ascii="Times New Roman" w:hAnsi="Times New Roman" w:cs="Times New Roman"/>
        </w:rPr>
        <w:t>All over the world, we</w:t>
      </w:r>
      <w:r w:rsidR="004852DF">
        <w:rPr>
          <w:rFonts w:ascii="Times New Roman" w:hAnsi="Times New Roman" w:cs="Times New Roman"/>
        </w:rPr>
        <w:t xml:space="preserve"> are still grappling with the </w:t>
      </w:r>
      <w:r w:rsidR="00104B49" w:rsidRPr="00C027FC">
        <w:rPr>
          <w:rFonts w:ascii="Times New Roman" w:hAnsi="Times New Roman" w:cs="Times New Roman"/>
        </w:rPr>
        <w:t>pandemic</w:t>
      </w:r>
      <w:r w:rsidR="004852DF">
        <w:rPr>
          <w:rFonts w:ascii="Times New Roman" w:hAnsi="Times New Roman" w:cs="Times New Roman"/>
        </w:rPr>
        <w:t>. T</w:t>
      </w:r>
      <w:r w:rsidR="00104B49" w:rsidRPr="00C027FC">
        <w:rPr>
          <w:rFonts w:ascii="Times New Roman" w:hAnsi="Times New Roman" w:cs="Times New Roman"/>
        </w:rPr>
        <w:t xml:space="preserve">here is now </w:t>
      </w:r>
      <w:r w:rsidR="00F8714E">
        <w:rPr>
          <w:rFonts w:ascii="Times New Roman" w:hAnsi="Times New Roman" w:cs="Times New Roman"/>
        </w:rPr>
        <w:t xml:space="preserve">a </w:t>
      </w:r>
      <w:r>
        <w:rPr>
          <w:rFonts w:ascii="Times New Roman" w:hAnsi="Times New Roman" w:cs="Times New Roman"/>
        </w:rPr>
        <w:t xml:space="preserve">refocus on </w:t>
      </w:r>
      <w:r w:rsidR="00104B49" w:rsidRPr="00C027FC">
        <w:rPr>
          <w:rFonts w:ascii="Times New Roman" w:hAnsi="Times New Roman" w:cs="Times New Roman"/>
        </w:rPr>
        <w:t>personal health and wellness,</w:t>
      </w:r>
      <w:r>
        <w:rPr>
          <w:rFonts w:ascii="Times New Roman" w:hAnsi="Times New Roman" w:cs="Times New Roman"/>
        </w:rPr>
        <w:t xml:space="preserve"> as well as attention to our living</w:t>
      </w:r>
      <w:r w:rsidR="00F8714E">
        <w:rPr>
          <w:rFonts w:ascii="Times New Roman" w:hAnsi="Times New Roman" w:cs="Times New Roman"/>
        </w:rPr>
        <w:t xml:space="preserve"> space</w:t>
      </w:r>
      <w:r>
        <w:rPr>
          <w:rFonts w:ascii="Times New Roman" w:hAnsi="Times New Roman" w:cs="Times New Roman"/>
        </w:rPr>
        <w:t xml:space="preserve"> and work environment</w:t>
      </w:r>
      <w:r w:rsidR="00595F64">
        <w:rPr>
          <w:rFonts w:ascii="Times New Roman" w:hAnsi="Times New Roman" w:cs="Times New Roman"/>
        </w:rPr>
        <w:t xml:space="preserve"> </w:t>
      </w:r>
      <w:r w:rsidR="00595F64" w:rsidRPr="00C027FC">
        <w:rPr>
          <w:rFonts w:ascii="Times New Roman" w:hAnsi="Times New Roman" w:cs="Times New Roman"/>
        </w:rPr>
        <w:t xml:space="preserve">– in the office, restaurants, </w:t>
      </w:r>
      <w:r w:rsidR="00595F64">
        <w:rPr>
          <w:rFonts w:ascii="Times New Roman" w:hAnsi="Times New Roman" w:cs="Times New Roman"/>
        </w:rPr>
        <w:t>airports</w:t>
      </w:r>
      <w:r w:rsidR="00595F64" w:rsidRPr="00C027FC">
        <w:rPr>
          <w:rFonts w:ascii="Times New Roman" w:hAnsi="Times New Roman" w:cs="Times New Roman"/>
        </w:rPr>
        <w:t xml:space="preserve">, </w:t>
      </w:r>
      <w:proofErr w:type="gramStart"/>
      <w:r w:rsidR="00595F64" w:rsidRPr="00C027FC">
        <w:rPr>
          <w:rFonts w:ascii="Times New Roman" w:hAnsi="Times New Roman" w:cs="Times New Roman"/>
        </w:rPr>
        <w:t>schools</w:t>
      </w:r>
      <w:proofErr w:type="gramEnd"/>
      <w:r w:rsidR="00595F64" w:rsidRPr="00C027FC">
        <w:rPr>
          <w:rFonts w:ascii="Times New Roman" w:hAnsi="Times New Roman" w:cs="Times New Roman"/>
        </w:rPr>
        <w:t xml:space="preserve"> and public parks etc. </w:t>
      </w:r>
    </w:p>
    <w:p w14:paraId="43BAD324" w14:textId="77777777" w:rsidR="00595F64" w:rsidRDefault="00595F64">
      <w:pPr>
        <w:rPr>
          <w:rFonts w:ascii="Times New Roman" w:hAnsi="Times New Roman" w:cs="Times New Roman"/>
        </w:rPr>
      </w:pPr>
    </w:p>
    <w:p w14:paraId="4D1E11E8" w14:textId="3B0DE667" w:rsidR="00595F64" w:rsidRDefault="00F8714E" w:rsidP="00595F64">
      <w:pPr>
        <w:rPr>
          <w:rFonts w:ascii="Times New Roman" w:hAnsi="Times New Roman" w:cs="Times New Roman"/>
        </w:rPr>
      </w:pPr>
      <w:r>
        <w:rPr>
          <w:rFonts w:ascii="Times New Roman" w:hAnsi="Times New Roman" w:cs="Times New Roman"/>
        </w:rPr>
        <w:t xml:space="preserve">Since the start of the pandemic, Gensler has been helping </w:t>
      </w:r>
      <w:r w:rsidR="00CD3D80" w:rsidRPr="00C027FC">
        <w:rPr>
          <w:rFonts w:ascii="Times New Roman" w:hAnsi="Times New Roman" w:cs="Times New Roman"/>
        </w:rPr>
        <w:t>developers</w:t>
      </w:r>
      <w:r>
        <w:rPr>
          <w:rFonts w:ascii="Times New Roman" w:hAnsi="Times New Roman" w:cs="Times New Roman"/>
        </w:rPr>
        <w:t xml:space="preserve"> </w:t>
      </w:r>
      <w:r w:rsidR="00792D5F">
        <w:rPr>
          <w:rFonts w:ascii="Times New Roman" w:hAnsi="Times New Roman" w:cs="Times New Roman"/>
        </w:rPr>
        <w:t xml:space="preserve">and clients on </w:t>
      </w:r>
      <w:r w:rsidR="00595F64">
        <w:rPr>
          <w:rFonts w:ascii="Times New Roman" w:hAnsi="Times New Roman" w:cs="Times New Roman"/>
        </w:rPr>
        <w:t xml:space="preserve">counter </w:t>
      </w:r>
      <w:r w:rsidR="00792D5F">
        <w:rPr>
          <w:rFonts w:ascii="Times New Roman" w:hAnsi="Times New Roman" w:cs="Times New Roman"/>
        </w:rPr>
        <w:t>strategies.</w:t>
      </w:r>
      <w:r w:rsidR="00595F64">
        <w:rPr>
          <w:rFonts w:ascii="Times New Roman" w:hAnsi="Times New Roman" w:cs="Times New Roman"/>
        </w:rPr>
        <w:t xml:space="preserve"> In our latest </w:t>
      </w:r>
      <w:r w:rsidR="00595F64" w:rsidRPr="00C027FC">
        <w:rPr>
          <w:rFonts w:ascii="Times New Roman" w:hAnsi="Times New Roman" w:cs="Times New Roman"/>
        </w:rPr>
        <w:t>publication</w:t>
      </w:r>
      <w:r w:rsidR="00595F64">
        <w:rPr>
          <w:rFonts w:ascii="Times New Roman" w:hAnsi="Times New Roman" w:cs="Times New Roman"/>
        </w:rPr>
        <w:t xml:space="preserve"> </w:t>
      </w:r>
      <w:r w:rsidR="00595F64" w:rsidRPr="00E24171">
        <w:rPr>
          <w:rFonts w:ascii="Times New Roman" w:hAnsi="Times New Roman" w:cs="Times New Roman"/>
          <w:i/>
          <w:iCs/>
        </w:rPr>
        <w:t>Design Forecast 2021</w:t>
      </w:r>
      <w:r w:rsidR="00595F64">
        <w:rPr>
          <w:rFonts w:ascii="Times New Roman" w:hAnsi="Times New Roman" w:cs="Times New Roman"/>
        </w:rPr>
        <w:t xml:space="preserve">, we provided </w:t>
      </w:r>
      <w:r w:rsidR="00595F64" w:rsidRPr="00C027FC">
        <w:rPr>
          <w:rFonts w:ascii="Times New Roman" w:hAnsi="Times New Roman" w:cs="Times New Roman"/>
        </w:rPr>
        <w:t>a collection of thought leadership in design to provide immediate actionable solutions and help people reimagines the future they need</w:t>
      </w:r>
      <w:r w:rsidR="00595F64">
        <w:rPr>
          <w:rFonts w:ascii="Times New Roman" w:hAnsi="Times New Roman" w:cs="Times New Roman"/>
        </w:rPr>
        <w:t>.</w:t>
      </w:r>
      <w:r w:rsidR="00595F64" w:rsidRPr="00C027FC">
        <w:rPr>
          <w:rFonts w:ascii="Times New Roman" w:hAnsi="Times New Roman" w:cs="Times New Roman"/>
        </w:rPr>
        <w:t xml:space="preserve"> </w:t>
      </w:r>
    </w:p>
    <w:p w14:paraId="7CA81BF7" w14:textId="5845D2DB" w:rsidR="00595F64" w:rsidRDefault="00595F64">
      <w:pPr>
        <w:rPr>
          <w:rFonts w:ascii="Times New Roman" w:hAnsi="Times New Roman" w:cs="Times New Roman"/>
        </w:rPr>
      </w:pPr>
    </w:p>
    <w:p w14:paraId="464CF622" w14:textId="640F2587" w:rsidR="00792D5F" w:rsidRDefault="00595F64">
      <w:pPr>
        <w:rPr>
          <w:rFonts w:ascii="Times New Roman" w:hAnsi="Times New Roman" w:cs="Times New Roman"/>
        </w:rPr>
      </w:pPr>
      <w:r w:rsidRPr="00595F64">
        <w:rPr>
          <w:rFonts w:ascii="Times New Roman" w:hAnsi="Times New Roman" w:cs="Times New Roman"/>
        </w:rPr>
        <w:t>Our designers push the boundaries to find design solution for a more energy efficient building and a more human approach to urban development, because architects are creating the spaces that we live for the future.</w:t>
      </w:r>
    </w:p>
    <w:p w14:paraId="139EF51A" w14:textId="542DA263" w:rsidR="00E846D1" w:rsidRPr="00C027FC" w:rsidRDefault="00E846D1">
      <w:pPr>
        <w:rPr>
          <w:rFonts w:ascii="Times New Roman" w:hAnsi="Times New Roman" w:cs="Times New Roman"/>
        </w:rPr>
      </w:pPr>
    </w:p>
    <w:p w14:paraId="0F22D460" w14:textId="0B6EFD70" w:rsidR="005B5303" w:rsidRPr="002E3B93" w:rsidRDefault="002E3B93" w:rsidP="002E3B93">
      <w:pPr>
        <w:jc w:val="center"/>
        <w:rPr>
          <w:rFonts w:ascii="Times New Roman" w:hAnsi="Times New Roman" w:cs="Times New Roman"/>
          <w:b/>
          <w:bCs/>
        </w:rPr>
      </w:pPr>
      <w:r w:rsidRPr="002E3B93">
        <w:rPr>
          <w:rFonts w:ascii="Times New Roman" w:hAnsi="Times New Roman" w:cs="Times New Roman"/>
          <w:b/>
          <w:bCs/>
        </w:rPr>
        <w:t>“</w:t>
      </w:r>
      <w:r w:rsidR="005B5303" w:rsidRPr="002E3B93">
        <w:rPr>
          <w:rFonts w:ascii="Times New Roman" w:hAnsi="Times New Roman" w:cs="Times New Roman"/>
          <w:b/>
          <w:bCs/>
        </w:rPr>
        <w:t xml:space="preserve">Policies </w:t>
      </w:r>
      <w:r w:rsidR="00AE1357" w:rsidRPr="002E3B93">
        <w:rPr>
          <w:rFonts w:ascii="Times New Roman" w:hAnsi="Times New Roman" w:cs="Times New Roman"/>
          <w:b/>
          <w:bCs/>
        </w:rPr>
        <w:t xml:space="preserve">That Will Further Shape Urban Development </w:t>
      </w:r>
      <w:r w:rsidR="00586912">
        <w:rPr>
          <w:rFonts w:ascii="Times New Roman" w:hAnsi="Times New Roman" w:cs="Times New Roman"/>
          <w:b/>
          <w:bCs/>
        </w:rPr>
        <w:t>i</w:t>
      </w:r>
      <w:r w:rsidR="00AE1357" w:rsidRPr="002E3B93">
        <w:rPr>
          <w:rFonts w:ascii="Times New Roman" w:hAnsi="Times New Roman" w:cs="Times New Roman"/>
          <w:b/>
          <w:bCs/>
        </w:rPr>
        <w:t xml:space="preserve">n </w:t>
      </w:r>
      <w:r w:rsidR="005B5303" w:rsidRPr="002E3B93">
        <w:rPr>
          <w:rFonts w:ascii="Times New Roman" w:hAnsi="Times New Roman" w:cs="Times New Roman"/>
          <w:b/>
          <w:bCs/>
        </w:rPr>
        <w:t>China</w:t>
      </w:r>
      <w:r w:rsidRPr="002E3B93">
        <w:rPr>
          <w:rFonts w:ascii="Times New Roman" w:hAnsi="Times New Roman" w:cs="Times New Roman"/>
          <w:b/>
          <w:bCs/>
        </w:rPr>
        <w:t>”</w:t>
      </w:r>
    </w:p>
    <w:p w14:paraId="4B9994D0" w14:textId="77777777" w:rsidR="00AE1357" w:rsidRDefault="00AE1357" w:rsidP="005B5303">
      <w:pPr>
        <w:rPr>
          <w:rFonts w:ascii="Times New Roman" w:hAnsi="Times New Roman" w:cs="Times New Roman"/>
        </w:rPr>
      </w:pPr>
    </w:p>
    <w:p w14:paraId="68B7E2C6" w14:textId="77777777" w:rsidR="0088695C" w:rsidRDefault="0088695C" w:rsidP="0088695C">
      <w:pPr>
        <w:rPr>
          <w:rFonts w:ascii="Times New Roman" w:hAnsi="Times New Roman" w:cs="Times New Roman"/>
        </w:rPr>
      </w:pPr>
      <w:r w:rsidRPr="00114B16">
        <w:rPr>
          <w:rFonts w:ascii="Times New Roman" w:hAnsi="Times New Roman" w:cs="Times New Roman"/>
        </w:rPr>
        <w:t>As architect</w:t>
      </w:r>
      <w:r>
        <w:rPr>
          <w:rFonts w:ascii="Times New Roman" w:hAnsi="Times New Roman" w:cs="Times New Roman"/>
        </w:rPr>
        <w:t>s</w:t>
      </w:r>
      <w:r w:rsidRPr="00114B16">
        <w:rPr>
          <w:rFonts w:ascii="Times New Roman" w:hAnsi="Times New Roman" w:cs="Times New Roman"/>
        </w:rPr>
        <w:t xml:space="preserve">, </w:t>
      </w:r>
      <w:r>
        <w:rPr>
          <w:rFonts w:ascii="Times New Roman" w:hAnsi="Times New Roman" w:cs="Times New Roman"/>
        </w:rPr>
        <w:t xml:space="preserve">not </w:t>
      </w:r>
      <w:r w:rsidRPr="00114B16">
        <w:rPr>
          <w:rFonts w:ascii="Times New Roman" w:hAnsi="Times New Roman" w:cs="Times New Roman"/>
        </w:rPr>
        <w:t xml:space="preserve">only </w:t>
      </w:r>
      <w:r>
        <w:rPr>
          <w:rFonts w:ascii="Times New Roman" w:hAnsi="Times New Roman" w:cs="Times New Roman"/>
        </w:rPr>
        <w:t>do we approach</w:t>
      </w:r>
      <w:r w:rsidRPr="00114B16">
        <w:rPr>
          <w:rFonts w:ascii="Times New Roman" w:hAnsi="Times New Roman" w:cs="Times New Roman"/>
        </w:rPr>
        <w:t xml:space="preserve"> </w:t>
      </w:r>
      <w:r>
        <w:rPr>
          <w:rFonts w:ascii="Times New Roman" w:hAnsi="Times New Roman" w:cs="Times New Roman"/>
        </w:rPr>
        <w:t>the design of a building one at a time</w:t>
      </w:r>
      <w:r w:rsidRPr="00114B16">
        <w:rPr>
          <w:rFonts w:ascii="Times New Roman" w:hAnsi="Times New Roman" w:cs="Times New Roman"/>
        </w:rPr>
        <w:t>,</w:t>
      </w:r>
      <w:r>
        <w:rPr>
          <w:rFonts w:ascii="Times New Roman" w:hAnsi="Times New Roman" w:cs="Times New Roman"/>
        </w:rPr>
        <w:t xml:space="preserve"> we need to keep abreast with government </w:t>
      </w:r>
      <w:r w:rsidRPr="00114B16">
        <w:rPr>
          <w:rFonts w:ascii="Times New Roman" w:hAnsi="Times New Roman" w:cs="Times New Roman"/>
        </w:rPr>
        <w:t xml:space="preserve">policies and </w:t>
      </w:r>
      <w:r>
        <w:rPr>
          <w:rFonts w:ascii="Times New Roman" w:hAnsi="Times New Roman" w:cs="Times New Roman"/>
        </w:rPr>
        <w:t xml:space="preserve">economic </w:t>
      </w:r>
      <w:r w:rsidRPr="00114B16">
        <w:rPr>
          <w:rFonts w:ascii="Times New Roman" w:hAnsi="Times New Roman" w:cs="Times New Roman"/>
        </w:rPr>
        <w:t>trends that shape the future of cities.</w:t>
      </w:r>
      <w:r>
        <w:rPr>
          <w:rFonts w:ascii="Times New Roman" w:hAnsi="Times New Roman" w:cs="Times New Roman"/>
        </w:rPr>
        <w:t xml:space="preserve"> Not only will it forecast where business opportunities for the built environment will grow, but also to have a wider perspective of the city’s top-level design, and in which direction its economy will grow.</w:t>
      </w:r>
    </w:p>
    <w:p w14:paraId="126D25E1" w14:textId="77777777" w:rsidR="0088695C" w:rsidRDefault="0088695C" w:rsidP="005B5303">
      <w:pPr>
        <w:rPr>
          <w:rFonts w:ascii="Times New Roman" w:hAnsi="Times New Roman" w:cs="Times New Roman"/>
        </w:rPr>
      </w:pPr>
    </w:p>
    <w:p w14:paraId="0ECCA607" w14:textId="00853C76" w:rsidR="002A6B39" w:rsidRPr="00E65B60" w:rsidRDefault="00DD3D95" w:rsidP="005B5303">
      <w:pPr>
        <w:rPr>
          <w:rFonts w:ascii="Times New Roman" w:hAnsi="Times New Roman" w:cs="Times New Roman"/>
        </w:rPr>
      </w:pPr>
      <w:r w:rsidRPr="00E65B60">
        <w:rPr>
          <w:rFonts w:ascii="Times New Roman" w:hAnsi="Times New Roman" w:cs="Times New Roman"/>
        </w:rPr>
        <w:t xml:space="preserve">In the latest </w:t>
      </w:r>
      <w:r w:rsidR="00C027FC" w:rsidRPr="00E65B60">
        <w:rPr>
          <w:rFonts w:ascii="Times New Roman" w:hAnsi="Times New Roman" w:cs="Times New Roman"/>
        </w:rPr>
        <w:t>G</w:t>
      </w:r>
      <w:r w:rsidRPr="00E65B60">
        <w:rPr>
          <w:rFonts w:ascii="Times New Roman" w:hAnsi="Times New Roman" w:cs="Times New Roman"/>
        </w:rPr>
        <w:t xml:space="preserve">overnment </w:t>
      </w:r>
      <w:r w:rsidR="00C027FC" w:rsidRPr="00E65B60">
        <w:rPr>
          <w:rFonts w:ascii="Times New Roman" w:hAnsi="Times New Roman" w:cs="Times New Roman"/>
        </w:rPr>
        <w:t>R</w:t>
      </w:r>
      <w:r w:rsidRPr="00E65B60">
        <w:rPr>
          <w:rFonts w:ascii="Times New Roman" w:hAnsi="Times New Roman" w:cs="Times New Roman"/>
        </w:rPr>
        <w:t>eport</w:t>
      </w:r>
      <w:r w:rsidR="00114B16" w:rsidRPr="00E65B60">
        <w:rPr>
          <w:rFonts w:ascii="Times New Roman" w:hAnsi="Times New Roman" w:cs="Times New Roman"/>
        </w:rPr>
        <w:t xml:space="preserve"> delivered in Beijing</w:t>
      </w:r>
      <w:r w:rsidRPr="00E65B60">
        <w:rPr>
          <w:rFonts w:ascii="Times New Roman" w:hAnsi="Times New Roman" w:cs="Times New Roman"/>
        </w:rPr>
        <w:t xml:space="preserve">, </w:t>
      </w:r>
      <w:r w:rsidR="00C265CD" w:rsidRPr="00E65B60">
        <w:rPr>
          <w:rFonts w:ascii="Times New Roman" w:hAnsi="Times New Roman" w:cs="Times New Roman"/>
        </w:rPr>
        <w:t xml:space="preserve">detailing plans for vision 2035, </w:t>
      </w:r>
      <w:r w:rsidRPr="00E65B60">
        <w:rPr>
          <w:rFonts w:ascii="Times New Roman" w:hAnsi="Times New Roman" w:cs="Times New Roman"/>
        </w:rPr>
        <w:t xml:space="preserve">there are a few keywords </w:t>
      </w:r>
      <w:r w:rsidR="00586912" w:rsidRPr="00E65B60">
        <w:rPr>
          <w:rFonts w:ascii="Times New Roman" w:hAnsi="Times New Roman" w:cs="Times New Roman"/>
        </w:rPr>
        <w:t xml:space="preserve">in particular for architects </w:t>
      </w:r>
      <w:r w:rsidRPr="00E65B60">
        <w:rPr>
          <w:rFonts w:ascii="Times New Roman" w:hAnsi="Times New Roman" w:cs="Times New Roman"/>
        </w:rPr>
        <w:t xml:space="preserve">to takeaway – </w:t>
      </w:r>
      <w:r w:rsidR="00204E67" w:rsidRPr="00E65B60">
        <w:rPr>
          <w:rFonts w:ascii="Times New Roman" w:hAnsi="Times New Roman" w:cs="Times New Roman"/>
        </w:rPr>
        <w:t>“</w:t>
      </w:r>
      <w:r w:rsidR="003B7B10" w:rsidRPr="00E65B60">
        <w:rPr>
          <w:rFonts w:ascii="Times New Roman" w:hAnsi="Times New Roman" w:cs="Times New Roman"/>
        </w:rPr>
        <w:t>R</w:t>
      </w:r>
      <w:r w:rsidR="00204E67" w:rsidRPr="00E65B60">
        <w:rPr>
          <w:rFonts w:ascii="Times New Roman" w:hAnsi="Times New Roman" w:cs="Times New Roman"/>
        </w:rPr>
        <w:t xml:space="preserve">ural </w:t>
      </w:r>
      <w:r w:rsidR="0057724E" w:rsidRPr="00E65B60">
        <w:rPr>
          <w:rFonts w:ascii="Times New Roman" w:hAnsi="Times New Roman" w:cs="Times New Roman"/>
        </w:rPr>
        <w:t>Revitalization</w:t>
      </w:r>
      <w:r w:rsidR="00204E67" w:rsidRPr="00E65B60">
        <w:rPr>
          <w:rFonts w:ascii="Times New Roman" w:hAnsi="Times New Roman" w:cs="Times New Roman"/>
        </w:rPr>
        <w:t xml:space="preserve">”, “Urban </w:t>
      </w:r>
      <w:r w:rsidR="003B7B10" w:rsidRPr="00E65B60">
        <w:rPr>
          <w:rFonts w:ascii="Times New Roman" w:hAnsi="Times New Roman" w:cs="Times New Roman"/>
        </w:rPr>
        <w:t>R</w:t>
      </w:r>
      <w:r w:rsidR="00204E67" w:rsidRPr="00E65B60">
        <w:rPr>
          <w:rFonts w:ascii="Times New Roman" w:hAnsi="Times New Roman" w:cs="Times New Roman"/>
        </w:rPr>
        <w:t xml:space="preserve">enewal”, </w:t>
      </w:r>
      <w:r w:rsidR="00114B16" w:rsidRPr="00E65B60">
        <w:rPr>
          <w:rFonts w:ascii="Times New Roman" w:hAnsi="Times New Roman" w:cs="Times New Roman"/>
        </w:rPr>
        <w:t>“Tech &amp; Innovation”, “</w:t>
      </w:r>
      <w:r w:rsidR="003B7B10" w:rsidRPr="00E65B60">
        <w:rPr>
          <w:rFonts w:ascii="Times New Roman" w:hAnsi="Times New Roman" w:cs="Times New Roman"/>
        </w:rPr>
        <w:t xml:space="preserve">Integrated </w:t>
      </w:r>
      <w:r w:rsidR="00EF2CEE" w:rsidRPr="00E65B60">
        <w:rPr>
          <w:rFonts w:ascii="Times New Roman" w:hAnsi="Times New Roman" w:cs="Times New Roman"/>
        </w:rPr>
        <w:t>Economic Zones</w:t>
      </w:r>
      <w:r w:rsidR="00114B16" w:rsidRPr="00E65B60">
        <w:rPr>
          <w:rFonts w:ascii="Times New Roman" w:hAnsi="Times New Roman" w:cs="Times New Roman"/>
        </w:rPr>
        <w:t>”</w:t>
      </w:r>
      <w:r w:rsidR="003B7B10" w:rsidRPr="00E65B60">
        <w:rPr>
          <w:rFonts w:ascii="Times New Roman" w:hAnsi="Times New Roman" w:cs="Times New Roman"/>
        </w:rPr>
        <w:t xml:space="preserve"> and</w:t>
      </w:r>
      <w:r w:rsidR="003F57B5" w:rsidRPr="00E65B60">
        <w:rPr>
          <w:rFonts w:ascii="Times New Roman" w:hAnsi="Times New Roman" w:cs="Times New Roman"/>
        </w:rPr>
        <w:t xml:space="preserve"> “Quality of Living”</w:t>
      </w:r>
      <w:r w:rsidR="003B7B10" w:rsidRPr="00E65B60">
        <w:rPr>
          <w:rFonts w:ascii="Times New Roman" w:hAnsi="Times New Roman" w:cs="Times New Roman"/>
        </w:rPr>
        <w:t>.</w:t>
      </w:r>
    </w:p>
    <w:p w14:paraId="5C57964C" w14:textId="272DC51E" w:rsidR="002A6B39" w:rsidRPr="00E65B60" w:rsidRDefault="002A6B39" w:rsidP="005B5303">
      <w:pPr>
        <w:rPr>
          <w:rFonts w:ascii="Times New Roman" w:hAnsi="Times New Roman" w:cs="Times New Roman"/>
        </w:rPr>
      </w:pPr>
    </w:p>
    <w:p w14:paraId="2493FB91" w14:textId="6936E52D" w:rsidR="00BE6933" w:rsidRPr="00E65B60" w:rsidRDefault="00CF75BA" w:rsidP="00027ED4">
      <w:pPr>
        <w:rPr>
          <w:rFonts w:ascii="Times New Roman" w:hAnsi="Times New Roman" w:cs="Times New Roman"/>
        </w:rPr>
      </w:pPr>
      <w:r w:rsidRPr="00E65B60">
        <w:rPr>
          <w:rFonts w:ascii="Times New Roman" w:hAnsi="Times New Roman" w:cs="Times New Roman"/>
          <w:shd w:val="clear" w:color="auto" w:fill="FFFFFF"/>
        </w:rPr>
        <w:t>China has been set on a course to achieve higher-quality development, to further open up its economy</w:t>
      </w:r>
      <w:r w:rsidR="00542067" w:rsidRPr="00E65B60">
        <w:rPr>
          <w:rFonts w:ascii="Times New Roman" w:hAnsi="Times New Roman" w:cs="Times New Roman"/>
          <w:shd w:val="clear" w:color="auto" w:fill="FFFFFF"/>
        </w:rPr>
        <w:t>, modernize</w:t>
      </w:r>
      <w:r w:rsidRPr="00E65B60">
        <w:rPr>
          <w:rFonts w:ascii="Times New Roman" w:hAnsi="Times New Roman" w:cs="Times New Roman"/>
          <w:shd w:val="clear" w:color="auto" w:fill="FFFFFF"/>
        </w:rPr>
        <w:t xml:space="preserve"> and improve the quality of life for the people. </w:t>
      </w:r>
      <w:r w:rsidR="00AE1357" w:rsidRPr="00E65B60">
        <w:rPr>
          <w:rFonts w:ascii="Times New Roman" w:hAnsi="Times New Roman" w:cs="Times New Roman"/>
        </w:rPr>
        <w:t>Revitalization</w:t>
      </w:r>
      <w:r w:rsidR="00204E67" w:rsidRPr="00E65B60">
        <w:rPr>
          <w:rFonts w:ascii="Times New Roman" w:hAnsi="Times New Roman" w:cs="Times New Roman"/>
        </w:rPr>
        <w:t xml:space="preserve"> of rural areas will mean increased develop of infrastructure and investment in public facilities</w:t>
      </w:r>
      <w:r w:rsidR="003B7B10" w:rsidRPr="00E65B60">
        <w:rPr>
          <w:rFonts w:ascii="Times New Roman" w:hAnsi="Times New Roman" w:cs="Times New Roman"/>
        </w:rPr>
        <w:t xml:space="preserve">, potentially </w:t>
      </w:r>
      <w:r w:rsidR="00C027FC" w:rsidRPr="00E65B60">
        <w:rPr>
          <w:rFonts w:ascii="Times New Roman" w:hAnsi="Times New Roman" w:cs="Times New Roman"/>
        </w:rPr>
        <w:t>creating</w:t>
      </w:r>
      <w:r w:rsidR="003B7B10" w:rsidRPr="00E65B60">
        <w:rPr>
          <w:rFonts w:ascii="Times New Roman" w:hAnsi="Times New Roman" w:cs="Times New Roman"/>
        </w:rPr>
        <w:t xml:space="preserve"> a </w:t>
      </w:r>
      <w:r w:rsidR="00204E67" w:rsidRPr="00E65B60">
        <w:rPr>
          <w:rFonts w:ascii="Times New Roman" w:hAnsi="Times New Roman" w:cs="Times New Roman"/>
        </w:rPr>
        <w:t>big impact on consumption at the county level.</w:t>
      </w:r>
      <w:r w:rsidR="00586912" w:rsidRPr="00E65B60">
        <w:rPr>
          <w:rFonts w:ascii="Times New Roman" w:hAnsi="Times New Roman" w:cs="Times New Roman"/>
        </w:rPr>
        <w:t xml:space="preserve"> </w:t>
      </w:r>
    </w:p>
    <w:p w14:paraId="52B7D833" w14:textId="77777777" w:rsidR="00BE6933" w:rsidRPr="00E65B60" w:rsidRDefault="00BE6933" w:rsidP="00027ED4">
      <w:pPr>
        <w:rPr>
          <w:rFonts w:ascii="Times New Roman" w:hAnsi="Times New Roman" w:cs="Times New Roman"/>
        </w:rPr>
      </w:pPr>
    </w:p>
    <w:p w14:paraId="77668F87" w14:textId="1C93FF43" w:rsidR="0029575A" w:rsidRPr="00E65B60" w:rsidRDefault="002A6B39" w:rsidP="0029575A">
      <w:pPr>
        <w:rPr>
          <w:rFonts w:ascii="Times New Roman" w:hAnsi="Times New Roman" w:cs="Times New Roman"/>
        </w:rPr>
      </w:pPr>
      <w:r w:rsidRPr="00E65B60">
        <w:rPr>
          <w:rFonts w:ascii="Times New Roman" w:hAnsi="Times New Roman" w:cs="Times New Roman"/>
        </w:rPr>
        <w:t xml:space="preserve">In urban cities, </w:t>
      </w:r>
      <w:r w:rsidR="00C265CD" w:rsidRPr="00E65B60">
        <w:rPr>
          <w:rFonts w:ascii="Times New Roman" w:hAnsi="Times New Roman" w:cs="Times New Roman"/>
        </w:rPr>
        <w:t>as</w:t>
      </w:r>
      <w:r w:rsidR="00586912" w:rsidRPr="00E65B60">
        <w:rPr>
          <w:rFonts w:ascii="Times New Roman" w:hAnsi="Times New Roman" w:cs="Times New Roman"/>
        </w:rPr>
        <w:t xml:space="preserve"> population </w:t>
      </w:r>
      <w:r w:rsidRPr="00E65B60">
        <w:rPr>
          <w:rFonts w:ascii="Times New Roman" w:hAnsi="Times New Roman" w:cs="Times New Roman"/>
        </w:rPr>
        <w:t xml:space="preserve">continue to expand, </w:t>
      </w:r>
      <w:r w:rsidR="00C265CD" w:rsidRPr="00E65B60">
        <w:rPr>
          <w:rFonts w:ascii="Times New Roman" w:hAnsi="Times New Roman" w:cs="Times New Roman"/>
        </w:rPr>
        <w:t>u</w:t>
      </w:r>
      <w:r w:rsidRPr="00E65B60">
        <w:rPr>
          <w:rFonts w:ascii="Times New Roman" w:hAnsi="Times New Roman" w:cs="Times New Roman"/>
        </w:rPr>
        <w:t xml:space="preserve">rban </w:t>
      </w:r>
      <w:r w:rsidR="00C265CD" w:rsidRPr="00E65B60">
        <w:rPr>
          <w:rFonts w:ascii="Times New Roman" w:hAnsi="Times New Roman" w:cs="Times New Roman"/>
        </w:rPr>
        <w:t>r</w:t>
      </w:r>
      <w:r w:rsidRPr="00E65B60">
        <w:rPr>
          <w:rFonts w:ascii="Times New Roman" w:hAnsi="Times New Roman" w:cs="Times New Roman"/>
        </w:rPr>
        <w:t>enewal becomes a necessity.</w:t>
      </w:r>
      <w:r w:rsidR="00C265CD" w:rsidRPr="00E65B60">
        <w:rPr>
          <w:rFonts w:ascii="Times New Roman" w:hAnsi="Times New Roman" w:cs="Times New Roman"/>
        </w:rPr>
        <w:t xml:space="preserve"> In the next ten years, megacities will be created with the Government plans for clusters of integrated cities (GBA, </w:t>
      </w:r>
      <w:r w:rsidR="00C265CD" w:rsidRPr="00E65B60">
        <w:rPr>
          <w:rFonts w:ascii="Times New Roman" w:hAnsi="Times New Roman" w:cs="Times New Roman"/>
          <w:shd w:val="clear" w:color="auto" w:fill="FFFFFF"/>
        </w:rPr>
        <w:t xml:space="preserve">Yangtze River Delta, </w:t>
      </w:r>
      <w:r w:rsidR="00C265CD" w:rsidRPr="00E65B60">
        <w:rPr>
          <w:rFonts w:ascii="Times New Roman" w:hAnsi="Times New Roman" w:cs="Times New Roman"/>
        </w:rPr>
        <w:t xml:space="preserve">Jing-Jin-Ji, etc). Together with </w:t>
      </w:r>
      <w:r w:rsidR="00E24171" w:rsidRPr="00E65B60">
        <w:rPr>
          <w:rFonts w:ascii="Times New Roman" w:hAnsi="Times New Roman" w:cs="Times New Roman"/>
        </w:rPr>
        <w:t xml:space="preserve">the </w:t>
      </w:r>
      <w:r w:rsidR="00C265CD" w:rsidRPr="00E65B60">
        <w:rPr>
          <w:rFonts w:ascii="Times New Roman" w:hAnsi="Times New Roman" w:cs="Times New Roman"/>
        </w:rPr>
        <w:t xml:space="preserve">economic opportunities, real estate </w:t>
      </w:r>
      <w:r w:rsidR="00E24171" w:rsidRPr="00E65B60">
        <w:rPr>
          <w:rFonts w:ascii="Times New Roman" w:hAnsi="Times New Roman" w:cs="Times New Roman"/>
        </w:rPr>
        <w:t xml:space="preserve">will </w:t>
      </w:r>
      <w:r w:rsidR="00C265CD" w:rsidRPr="00E65B60">
        <w:rPr>
          <w:rFonts w:ascii="Times New Roman" w:hAnsi="Times New Roman" w:cs="Times New Roman"/>
        </w:rPr>
        <w:t>further develop in regions along transit lines and transportation hubs</w:t>
      </w:r>
      <w:r w:rsidR="0029575A" w:rsidRPr="00E65B60">
        <w:rPr>
          <w:rFonts w:ascii="Times New Roman" w:hAnsi="Times New Roman" w:cs="Times New Roman"/>
        </w:rPr>
        <w:t xml:space="preserve"> in these city clusters</w:t>
      </w:r>
      <w:r w:rsidR="00C265CD" w:rsidRPr="00E65B60">
        <w:rPr>
          <w:rFonts w:ascii="Times New Roman" w:hAnsi="Times New Roman" w:cs="Times New Roman"/>
        </w:rPr>
        <w:t>.</w:t>
      </w:r>
    </w:p>
    <w:p w14:paraId="5A2ECE1D" w14:textId="50A617A9" w:rsidR="002E65D0" w:rsidRPr="00E65B60" w:rsidRDefault="002E65D0" w:rsidP="0029575A">
      <w:pPr>
        <w:rPr>
          <w:rFonts w:ascii="Times New Roman" w:hAnsi="Times New Roman" w:cs="Times New Roman"/>
        </w:rPr>
      </w:pPr>
    </w:p>
    <w:p w14:paraId="10EEE22E" w14:textId="225C33E5" w:rsidR="00786FD7" w:rsidRPr="00E65B60" w:rsidRDefault="002E65D0" w:rsidP="0029575A">
      <w:pPr>
        <w:rPr>
          <w:rFonts w:ascii="Times New Roman" w:hAnsi="Times New Roman" w:cs="Times New Roman"/>
        </w:rPr>
      </w:pPr>
      <w:r w:rsidRPr="00E65B60">
        <w:rPr>
          <w:rFonts w:ascii="Times New Roman" w:hAnsi="Times New Roman" w:cs="Times New Roman"/>
        </w:rPr>
        <w:t xml:space="preserve">Increased R&amp;D spending and innovation will point to an economy that will be more acclimated to new technologies, 5G, AI, big </w:t>
      </w:r>
      <w:proofErr w:type="gramStart"/>
      <w:r w:rsidRPr="00E65B60">
        <w:rPr>
          <w:rFonts w:ascii="Times New Roman" w:hAnsi="Times New Roman" w:cs="Times New Roman"/>
        </w:rPr>
        <w:t>data</w:t>
      </w:r>
      <w:proofErr w:type="gramEnd"/>
      <w:r w:rsidRPr="00E65B60">
        <w:rPr>
          <w:rFonts w:ascii="Times New Roman" w:hAnsi="Times New Roman" w:cs="Times New Roman"/>
        </w:rPr>
        <w:t xml:space="preserve"> and ecommerce. These </w:t>
      </w:r>
      <w:r w:rsidR="0088695C" w:rsidRPr="00E65B60">
        <w:rPr>
          <w:rFonts w:ascii="Times New Roman" w:hAnsi="Times New Roman" w:cs="Times New Roman"/>
        </w:rPr>
        <w:t>trends</w:t>
      </w:r>
      <w:r w:rsidRPr="00E65B60">
        <w:rPr>
          <w:rFonts w:ascii="Times New Roman" w:hAnsi="Times New Roman" w:cs="Times New Roman"/>
        </w:rPr>
        <w:t xml:space="preserve"> will no doubt transform </w:t>
      </w:r>
      <w:r w:rsidR="0088695C" w:rsidRPr="00E65B60">
        <w:rPr>
          <w:rFonts w:ascii="Times New Roman" w:hAnsi="Times New Roman" w:cs="Times New Roman"/>
        </w:rPr>
        <w:t xml:space="preserve">businesses </w:t>
      </w:r>
      <w:r w:rsidR="00786FD7" w:rsidRPr="00E65B60">
        <w:rPr>
          <w:rFonts w:ascii="Times New Roman" w:hAnsi="Times New Roman" w:cs="Times New Roman"/>
        </w:rPr>
        <w:t>–</w:t>
      </w:r>
    </w:p>
    <w:p w14:paraId="0EE6822B" w14:textId="5639CC4D" w:rsidR="002E65D0" w:rsidRDefault="0088695C" w:rsidP="0029575A">
      <w:pPr>
        <w:rPr>
          <w:rFonts w:ascii="Times New Roman" w:hAnsi="Times New Roman" w:cs="Times New Roman"/>
        </w:rPr>
      </w:pPr>
      <w:r w:rsidRPr="00E65B60">
        <w:rPr>
          <w:rFonts w:ascii="Times New Roman" w:hAnsi="Times New Roman" w:cs="Times New Roman"/>
        </w:rPr>
        <w:t>creating demand for real estate</w:t>
      </w:r>
      <w:r w:rsidR="00786FD7" w:rsidRPr="00E65B60">
        <w:rPr>
          <w:rFonts w:ascii="Times New Roman" w:hAnsi="Times New Roman" w:cs="Times New Roman"/>
        </w:rPr>
        <w:t>,</w:t>
      </w:r>
      <w:r w:rsidRPr="00E65B60">
        <w:rPr>
          <w:rFonts w:ascii="Times New Roman" w:hAnsi="Times New Roman" w:cs="Times New Roman"/>
        </w:rPr>
        <w:t xml:space="preserve"> commercial development, </w:t>
      </w:r>
      <w:r w:rsidR="00786FD7" w:rsidRPr="00E65B60">
        <w:rPr>
          <w:rFonts w:ascii="Times New Roman" w:hAnsi="Times New Roman" w:cs="Times New Roman"/>
        </w:rPr>
        <w:t xml:space="preserve">transforming the </w:t>
      </w:r>
      <w:r w:rsidRPr="00E65B60">
        <w:rPr>
          <w:rFonts w:ascii="Times New Roman" w:hAnsi="Times New Roman" w:cs="Times New Roman"/>
        </w:rPr>
        <w:t xml:space="preserve">retail environment, </w:t>
      </w:r>
      <w:r w:rsidR="00786FD7" w:rsidRPr="00E65B60">
        <w:rPr>
          <w:rFonts w:ascii="Times New Roman" w:hAnsi="Times New Roman" w:cs="Times New Roman"/>
        </w:rPr>
        <w:t>changing</w:t>
      </w:r>
      <w:r w:rsidRPr="00E65B60">
        <w:rPr>
          <w:rFonts w:ascii="Times New Roman" w:hAnsi="Times New Roman" w:cs="Times New Roman"/>
        </w:rPr>
        <w:t xml:space="preserve"> the way we work, live and play.</w:t>
      </w:r>
    </w:p>
    <w:p w14:paraId="1A3C638F" w14:textId="77777777" w:rsidR="0029575A" w:rsidRPr="0029575A" w:rsidRDefault="0029575A" w:rsidP="0029575A">
      <w:pPr>
        <w:rPr>
          <w:rFonts w:ascii="Times New Roman" w:hAnsi="Times New Roman" w:cs="Times New Roman"/>
        </w:rPr>
      </w:pPr>
    </w:p>
    <w:p w14:paraId="459A5DA6" w14:textId="0E6433CC" w:rsidR="00542067" w:rsidRPr="002E3B93" w:rsidRDefault="00542067" w:rsidP="00542067">
      <w:pPr>
        <w:jc w:val="center"/>
        <w:rPr>
          <w:rFonts w:ascii="Times New Roman" w:hAnsi="Times New Roman" w:cs="Times New Roman"/>
          <w:b/>
          <w:bCs/>
        </w:rPr>
      </w:pPr>
      <w:r w:rsidRPr="002E3B93">
        <w:rPr>
          <w:rFonts w:ascii="Times New Roman" w:hAnsi="Times New Roman" w:cs="Times New Roman"/>
          <w:b/>
          <w:bCs/>
        </w:rPr>
        <w:lastRenderedPageBreak/>
        <w:t>“</w:t>
      </w:r>
      <w:r>
        <w:rPr>
          <w:rFonts w:ascii="Times New Roman" w:hAnsi="Times New Roman" w:cs="Times New Roman"/>
          <w:b/>
          <w:bCs/>
        </w:rPr>
        <w:t xml:space="preserve">Best Advice for Young </w:t>
      </w:r>
      <w:r w:rsidR="004E1672" w:rsidRPr="00E65B60">
        <w:rPr>
          <w:rFonts w:ascii="Times New Roman" w:hAnsi="Times New Roman" w:cs="Times New Roman"/>
          <w:b/>
          <w:bCs/>
        </w:rPr>
        <w:t>Professions</w:t>
      </w:r>
      <w:r w:rsidRPr="002E3B93">
        <w:rPr>
          <w:rFonts w:ascii="Times New Roman" w:hAnsi="Times New Roman" w:cs="Times New Roman"/>
          <w:b/>
          <w:bCs/>
        </w:rPr>
        <w:t>”</w:t>
      </w:r>
    </w:p>
    <w:p w14:paraId="4BF1838A" w14:textId="77777777" w:rsidR="00AE1357" w:rsidRDefault="00AE1357" w:rsidP="00AE1357">
      <w:pPr>
        <w:rPr>
          <w:rFonts w:ascii="Times New Roman" w:hAnsi="Times New Roman" w:cs="Times New Roman"/>
        </w:rPr>
      </w:pPr>
    </w:p>
    <w:p w14:paraId="2D3B7800" w14:textId="587CF38A" w:rsidR="004F354F" w:rsidRDefault="00BE63BF" w:rsidP="00BE63BF">
      <w:pPr>
        <w:rPr>
          <w:rFonts w:ascii="Times New Roman" w:hAnsi="Times New Roman" w:cs="Times New Roman"/>
        </w:rPr>
      </w:pPr>
      <w:r>
        <w:rPr>
          <w:rFonts w:ascii="Times New Roman" w:hAnsi="Times New Roman" w:cs="Times New Roman"/>
        </w:rPr>
        <w:t>Being an architect is</w:t>
      </w:r>
      <w:r w:rsidR="00CF4B92">
        <w:rPr>
          <w:rFonts w:ascii="Times New Roman" w:hAnsi="Times New Roman" w:cs="Times New Roman"/>
        </w:rPr>
        <w:t xml:space="preserve"> to maintain an enthusiasm to learn – to keep our eyes and ears open.</w:t>
      </w:r>
    </w:p>
    <w:p w14:paraId="5D7524E2" w14:textId="77777777" w:rsidR="00BE63BF" w:rsidRDefault="00BE63BF" w:rsidP="0025644E">
      <w:pPr>
        <w:rPr>
          <w:rFonts w:ascii="Times New Roman" w:hAnsi="Times New Roman" w:cs="Times New Roman"/>
        </w:rPr>
      </w:pPr>
    </w:p>
    <w:p w14:paraId="0134E1A3" w14:textId="2BD694F1" w:rsidR="0025644E" w:rsidRPr="0025644E" w:rsidRDefault="000C6A4A" w:rsidP="0025644E">
      <w:pPr>
        <w:rPr>
          <w:rFonts w:ascii="Times New Roman" w:hAnsi="Times New Roman" w:cs="Times New Roman"/>
        </w:rPr>
      </w:pPr>
      <w:r>
        <w:rPr>
          <w:rFonts w:ascii="Times New Roman" w:hAnsi="Times New Roman" w:cs="Times New Roman"/>
        </w:rPr>
        <w:t xml:space="preserve">I remember someone </w:t>
      </w:r>
      <w:r w:rsidR="00C357D4">
        <w:rPr>
          <w:rFonts w:ascii="Times New Roman" w:hAnsi="Times New Roman" w:cs="Times New Roman"/>
        </w:rPr>
        <w:t xml:space="preserve">once </w:t>
      </w:r>
      <w:r>
        <w:rPr>
          <w:rFonts w:ascii="Times New Roman" w:hAnsi="Times New Roman" w:cs="Times New Roman"/>
        </w:rPr>
        <w:t>asked me</w:t>
      </w:r>
      <w:r w:rsidR="00C357D4">
        <w:rPr>
          <w:rFonts w:ascii="Times New Roman" w:hAnsi="Times New Roman" w:cs="Times New Roman"/>
        </w:rPr>
        <w:t xml:space="preserve"> at</w:t>
      </w:r>
      <w:r w:rsidR="00C357D4" w:rsidRPr="006E12BE">
        <w:rPr>
          <w:rFonts w:ascii="Times New Roman" w:hAnsi="Times New Roman" w:cs="Times New Roman"/>
        </w:rPr>
        <w:t xml:space="preserve"> the </w:t>
      </w:r>
      <w:r w:rsidR="00FA46FC">
        <w:rPr>
          <w:rFonts w:ascii="Times New Roman" w:hAnsi="Times New Roman" w:cs="Times New Roman"/>
        </w:rPr>
        <w:t xml:space="preserve">recent </w:t>
      </w:r>
      <w:r w:rsidR="00C357D4" w:rsidRPr="006E12BE">
        <w:rPr>
          <w:rFonts w:ascii="Times New Roman" w:hAnsi="Times New Roman" w:cs="Times New Roman"/>
        </w:rPr>
        <w:t xml:space="preserve">International Women’s </w:t>
      </w:r>
      <w:r w:rsidR="00AE1357">
        <w:rPr>
          <w:rFonts w:ascii="Times New Roman" w:hAnsi="Times New Roman" w:cs="Times New Roman"/>
        </w:rPr>
        <w:t>D</w:t>
      </w:r>
      <w:r w:rsidR="00C357D4" w:rsidRPr="006E12BE">
        <w:rPr>
          <w:rFonts w:ascii="Times New Roman" w:hAnsi="Times New Roman" w:cs="Times New Roman"/>
        </w:rPr>
        <w:t>ay event in Shanghai,</w:t>
      </w:r>
      <w:r>
        <w:rPr>
          <w:rFonts w:ascii="Times New Roman" w:hAnsi="Times New Roman" w:cs="Times New Roman"/>
        </w:rPr>
        <w:t xml:space="preserve"> “</w:t>
      </w:r>
      <w:r w:rsidR="006E12BE" w:rsidRPr="006E12BE">
        <w:rPr>
          <w:rFonts w:ascii="Times New Roman" w:hAnsi="Times New Roman" w:cs="Times New Roman"/>
        </w:rPr>
        <w:t>As a woman in a position of leadership</w:t>
      </w:r>
      <w:r w:rsidR="006E12BE">
        <w:rPr>
          <w:rFonts w:ascii="Times New Roman" w:hAnsi="Times New Roman" w:cs="Times New Roman"/>
        </w:rPr>
        <w:t xml:space="preserve">, </w:t>
      </w:r>
      <w:r w:rsidR="00FA46FC">
        <w:rPr>
          <w:rFonts w:ascii="Times New Roman" w:hAnsi="Times New Roman" w:cs="Times New Roman"/>
        </w:rPr>
        <w:t xml:space="preserve">do you approach your work differently?” I would say that professionalism and leadership isn’t </w:t>
      </w:r>
      <w:r w:rsidR="003B7B10">
        <w:rPr>
          <w:rFonts w:ascii="Times New Roman" w:hAnsi="Times New Roman" w:cs="Times New Roman"/>
        </w:rPr>
        <w:t xml:space="preserve">really </w:t>
      </w:r>
      <w:r w:rsidR="00FA46FC">
        <w:rPr>
          <w:rFonts w:ascii="Times New Roman" w:hAnsi="Times New Roman" w:cs="Times New Roman"/>
        </w:rPr>
        <w:t xml:space="preserve">defined by gender. And what </w:t>
      </w:r>
      <w:r w:rsidR="006E12BE" w:rsidRPr="006E12BE">
        <w:rPr>
          <w:rFonts w:ascii="Times New Roman" w:hAnsi="Times New Roman" w:cs="Times New Roman"/>
        </w:rPr>
        <w:t xml:space="preserve">advice </w:t>
      </w:r>
      <w:r>
        <w:rPr>
          <w:rFonts w:ascii="Times New Roman" w:hAnsi="Times New Roman" w:cs="Times New Roman"/>
        </w:rPr>
        <w:t xml:space="preserve">would </w:t>
      </w:r>
      <w:r w:rsidR="00FA46FC">
        <w:rPr>
          <w:rFonts w:ascii="Times New Roman" w:hAnsi="Times New Roman" w:cs="Times New Roman"/>
        </w:rPr>
        <w:t>I</w:t>
      </w:r>
      <w:r>
        <w:rPr>
          <w:rFonts w:ascii="Times New Roman" w:hAnsi="Times New Roman" w:cs="Times New Roman"/>
        </w:rPr>
        <w:t xml:space="preserve"> </w:t>
      </w:r>
      <w:r w:rsidR="006E12BE" w:rsidRPr="006E12BE">
        <w:rPr>
          <w:rFonts w:ascii="Times New Roman" w:hAnsi="Times New Roman" w:cs="Times New Roman"/>
        </w:rPr>
        <w:t xml:space="preserve">share </w:t>
      </w:r>
      <w:r w:rsidR="006E12BE">
        <w:rPr>
          <w:rFonts w:ascii="Times New Roman" w:hAnsi="Times New Roman" w:cs="Times New Roman"/>
        </w:rPr>
        <w:t>with young women today who wishes to</w:t>
      </w:r>
      <w:r w:rsidR="006E12BE" w:rsidRPr="006E12BE">
        <w:rPr>
          <w:rFonts w:ascii="Times New Roman" w:hAnsi="Times New Roman" w:cs="Times New Roman"/>
        </w:rPr>
        <w:t xml:space="preserve"> advance their careers in the corporate world</w:t>
      </w:r>
      <w:r w:rsidR="00FA46FC">
        <w:rPr>
          <w:rFonts w:ascii="Times New Roman" w:hAnsi="Times New Roman" w:cs="Times New Roman"/>
        </w:rPr>
        <w:t>?</w:t>
      </w:r>
      <w:r>
        <w:rPr>
          <w:rFonts w:ascii="Times New Roman" w:hAnsi="Times New Roman" w:cs="Times New Roman"/>
        </w:rPr>
        <w:t xml:space="preserve"> I would say</w:t>
      </w:r>
      <w:r w:rsidR="00FA46FC">
        <w:rPr>
          <w:rFonts w:ascii="Times New Roman" w:hAnsi="Times New Roman" w:cs="Times New Roman"/>
        </w:rPr>
        <w:t>, “S</w:t>
      </w:r>
      <w:r w:rsidR="00F956D5" w:rsidRPr="00AD76D0">
        <w:rPr>
          <w:rFonts w:ascii="Times New Roman" w:hAnsi="Times New Roman" w:cs="Times New Roman"/>
        </w:rPr>
        <w:t>elf-confidence is a value that every woman in a position of leadership needs</w:t>
      </w:r>
      <w:r>
        <w:rPr>
          <w:rFonts w:ascii="Times New Roman" w:hAnsi="Times New Roman" w:cs="Times New Roman"/>
        </w:rPr>
        <w:t>. And f</w:t>
      </w:r>
      <w:r w:rsidR="0025644E" w:rsidRPr="0025644E">
        <w:rPr>
          <w:rFonts w:ascii="Times New Roman" w:hAnsi="Times New Roman" w:cs="Times New Roman"/>
        </w:rPr>
        <w:t>ind</w:t>
      </w:r>
      <w:r w:rsidR="00FA46FC">
        <w:rPr>
          <w:rFonts w:ascii="Times New Roman" w:hAnsi="Times New Roman" w:cs="Times New Roman"/>
        </w:rPr>
        <w:t>ing</w:t>
      </w:r>
      <w:r w:rsidR="0025644E" w:rsidRPr="0025644E">
        <w:rPr>
          <w:rFonts w:ascii="Times New Roman" w:hAnsi="Times New Roman" w:cs="Times New Roman"/>
        </w:rPr>
        <w:t xml:space="preserve"> good role models and mentorship</w:t>
      </w:r>
      <w:r w:rsidR="00FA46FC">
        <w:rPr>
          <w:rFonts w:ascii="Times New Roman" w:hAnsi="Times New Roman" w:cs="Times New Roman"/>
        </w:rPr>
        <w:t xml:space="preserve"> is key”</w:t>
      </w:r>
      <w:r>
        <w:rPr>
          <w:rFonts w:ascii="Times New Roman" w:hAnsi="Times New Roman" w:cs="Times New Roman"/>
        </w:rPr>
        <w:t xml:space="preserve">. </w:t>
      </w:r>
    </w:p>
    <w:p w14:paraId="0D188862" w14:textId="1A3D5CC1" w:rsidR="0025644E" w:rsidRDefault="0025644E">
      <w:pPr>
        <w:rPr>
          <w:rFonts w:ascii="Times New Roman" w:hAnsi="Times New Roman" w:cs="Times New Roman"/>
        </w:rPr>
      </w:pPr>
    </w:p>
    <w:p w14:paraId="3F1C1E3F" w14:textId="34C13154" w:rsidR="001A49AC" w:rsidRDefault="001A49AC">
      <w:pPr>
        <w:rPr>
          <w:rFonts w:ascii="Times New Roman" w:hAnsi="Times New Roman" w:cs="Times New Roman"/>
        </w:rPr>
      </w:pPr>
    </w:p>
    <w:tbl>
      <w:tblPr>
        <w:tblStyle w:val="TableGrid"/>
        <w:tblW w:w="0" w:type="auto"/>
        <w:tblLook w:val="04A0" w:firstRow="1" w:lastRow="0" w:firstColumn="1" w:lastColumn="0" w:noHBand="0" w:noVBand="1"/>
      </w:tblPr>
      <w:tblGrid>
        <w:gridCol w:w="9019"/>
      </w:tblGrid>
      <w:tr w:rsidR="001A49AC" w:rsidRPr="00C74FBA" w14:paraId="47DC65C4" w14:textId="77777777" w:rsidTr="00C74FBA">
        <w:tc>
          <w:tcPr>
            <w:tcW w:w="9019" w:type="dxa"/>
            <w:shd w:val="clear" w:color="auto" w:fill="FEEDD6" w:themeFill="accent2" w:themeFillTint="33"/>
          </w:tcPr>
          <w:p w14:paraId="3AF61F7D" w14:textId="77777777" w:rsidR="001A49AC" w:rsidRPr="00C74FBA" w:rsidRDefault="001A49AC" w:rsidP="001A49AC">
            <w:pPr>
              <w:spacing w:line="276" w:lineRule="auto"/>
              <w:rPr>
                <w:rFonts w:ascii="Arial" w:hAnsi="Arial" w:cs="Arial"/>
                <w:sz w:val="18"/>
                <w:szCs w:val="18"/>
              </w:rPr>
            </w:pPr>
          </w:p>
          <w:p w14:paraId="45CC2C90" w14:textId="3EF9A2C0" w:rsidR="001A49AC" w:rsidRPr="00C74FBA" w:rsidRDefault="001A49AC" w:rsidP="001A49AC">
            <w:pPr>
              <w:spacing w:line="276" w:lineRule="auto"/>
              <w:rPr>
                <w:rFonts w:ascii="Arial" w:hAnsi="Arial" w:cs="Arial"/>
                <w:sz w:val="18"/>
                <w:szCs w:val="18"/>
              </w:rPr>
            </w:pPr>
            <w:r w:rsidRPr="00C74FBA">
              <w:rPr>
                <w:rFonts w:ascii="Arial" w:hAnsi="Arial" w:cs="Arial"/>
                <w:b/>
                <w:bCs/>
                <w:sz w:val="18"/>
                <w:szCs w:val="18"/>
              </w:rPr>
              <w:t>Xiaomei Lee</w:t>
            </w:r>
            <w:r w:rsidRPr="00C74FBA">
              <w:rPr>
                <w:rFonts w:ascii="Arial" w:hAnsi="Arial" w:cs="Arial"/>
                <w:sz w:val="18"/>
                <w:szCs w:val="18"/>
              </w:rPr>
              <w:t>, LEED AP BD+C</w:t>
            </w:r>
          </w:p>
          <w:p w14:paraId="09E57878" w14:textId="5F4255AC" w:rsidR="001A49AC" w:rsidRPr="00C74FBA" w:rsidRDefault="001A49AC" w:rsidP="001A49AC">
            <w:pPr>
              <w:spacing w:line="276" w:lineRule="auto"/>
              <w:rPr>
                <w:rFonts w:ascii="Arial" w:hAnsi="Arial" w:cs="Arial"/>
                <w:sz w:val="18"/>
                <w:szCs w:val="18"/>
              </w:rPr>
            </w:pPr>
            <w:r w:rsidRPr="00C74FBA">
              <w:rPr>
                <w:rFonts w:ascii="Arial" w:hAnsi="Arial" w:cs="Arial"/>
                <w:sz w:val="18"/>
                <w:szCs w:val="18"/>
              </w:rPr>
              <w:t>Regional Managing Principal</w:t>
            </w:r>
          </w:p>
          <w:p w14:paraId="0EDD9DF3" w14:textId="49F8F5A3" w:rsidR="001A49AC" w:rsidRPr="00C74FBA" w:rsidRDefault="001A49AC" w:rsidP="001A49AC">
            <w:pPr>
              <w:spacing w:line="276" w:lineRule="auto"/>
              <w:rPr>
                <w:rFonts w:ascii="Arial" w:hAnsi="Arial" w:cs="Arial"/>
                <w:sz w:val="18"/>
                <w:szCs w:val="18"/>
              </w:rPr>
            </w:pPr>
            <w:r w:rsidRPr="00C74FBA">
              <w:rPr>
                <w:rFonts w:ascii="Arial" w:hAnsi="Arial" w:cs="Arial"/>
                <w:sz w:val="18"/>
                <w:szCs w:val="18"/>
              </w:rPr>
              <w:t>Gensler Greater China</w:t>
            </w:r>
          </w:p>
          <w:p w14:paraId="6EF44BA6" w14:textId="2D070C8D" w:rsidR="001A49AC" w:rsidRPr="00C74FBA" w:rsidRDefault="001A49AC" w:rsidP="001A49AC">
            <w:pPr>
              <w:spacing w:line="276" w:lineRule="auto"/>
              <w:rPr>
                <w:rFonts w:ascii="Arial" w:hAnsi="Arial" w:cs="Arial"/>
                <w:sz w:val="18"/>
                <w:szCs w:val="18"/>
              </w:rPr>
            </w:pPr>
          </w:p>
          <w:p w14:paraId="027950C6" w14:textId="6C22ADEF" w:rsidR="001A49AC" w:rsidRPr="004E1672" w:rsidRDefault="001A49AC" w:rsidP="001A49AC">
            <w:pPr>
              <w:spacing w:line="276" w:lineRule="auto"/>
              <w:rPr>
                <w:rFonts w:ascii="Arial" w:hAnsi="Arial" w:cs="Arial"/>
                <w:color w:val="FF0000"/>
                <w:sz w:val="18"/>
                <w:szCs w:val="18"/>
              </w:rPr>
            </w:pPr>
            <w:r w:rsidRPr="00C74FBA">
              <w:rPr>
                <w:rFonts w:ascii="Arial" w:hAnsi="Arial" w:cs="Arial"/>
                <w:sz w:val="18"/>
                <w:szCs w:val="18"/>
              </w:rPr>
              <w:t xml:space="preserve">As </w:t>
            </w:r>
            <w:r w:rsidRPr="00E65B60">
              <w:rPr>
                <w:rFonts w:ascii="Arial" w:hAnsi="Arial" w:cs="Arial"/>
                <w:sz w:val="18"/>
                <w:szCs w:val="18"/>
              </w:rPr>
              <w:t xml:space="preserve">Co-Regional Managing Principal for the Greater China Region, Xiaomei closely oversees the growth and development of the region. Xiaomei has </w:t>
            </w:r>
            <w:r w:rsidR="0007538D" w:rsidRPr="00E65B60">
              <w:rPr>
                <w:rFonts w:ascii="Arial" w:hAnsi="Arial" w:cs="Arial"/>
                <w:sz w:val="18"/>
                <w:szCs w:val="18"/>
              </w:rPr>
              <w:t>more than 25</w:t>
            </w:r>
            <w:r w:rsidRPr="00E65B60">
              <w:rPr>
                <w:rFonts w:ascii="Arial" w:hAnsi="Arial" w:cs="Arial"/>
                <w:sz w:val="18"/>
                <w:szCs w:val="18"/>
              </w:rPr>
              <w:t xml:space="preserve"> years of experience and has directed projects of diverse and complex scale from master planning and tall building architecture, to corporate campus and workplace interiors. Her client-centric approach and deep understanding of local context, paired with broad knowledge of international standards of delivery has been instrumental in the growth of our Greater China practice, and in shaping the Shanghai hub office as a design innovation center. She </w:t>
            </w:r>
            <w:r w:rsidR="004E1672" w:rsidRPr="00E65B60">
              <w:rPr>
                <w:rFonts w:ascii="Arial" w:hAnsi="Arial" w:cs="Arial"/>
                <w:sz w:val="18"/>
                <w:szCs w:val="18"/>
              </w:rPr>
              <w:t xml:space="preserve">was </w:t>
            </w:r>
            <w:r w:rsidRPr="00E65B60">
              <w:rPr>
                <w:rFonts w:ascii="Arial" w:hAnsi="Arial" w:cs="Arial"/>
                <w:sz w:val="18"/>
                <w:szCs w:val="18"/>
              </w:rPr>
              <w:t xml:space="preserve">Gensler’s Board of Director and </w:t>
            </w:r>
            <w:r w:rsidR="004E1672" w:rsidRPr="00E65B60">
              <w:rPr>
                <w:rFonts w:ascii="Arial" w:hAnsi="Arial" w:cs="Arial"/>
                <w:sz w:val="18"/>
                <w:szCs w:val="18"/>
              </w:rPr>
              <w:t xml:space="preserve">serves on </w:t>
            </w:r>
            <w:r w:rsidRPr="00E65B60">
              <w:rPr>
                <w:rFonts w:ascii="Arial" w:hAnsi="Arial" w:cs="Arial"/>
                <w:sz w:val="18"/>
                <w:szCs w:val="18"/>
              </w:rPr>
              <w:t xml:space="preserve">Management Committee and has been deeply involved in advancing Gensler’s </w:t>
            </w:r>
            <w:r w:rsidR="0007538D" w:rsidRPr="00E65B60">
              <w:rPr>
                <w:rFonts w:ascii="Arial" w:hAnsi="Arial" w:cs="Arial"/>
                <w:sz w:val="18"/>
                <w:szCs w:val="18"/>
              </w:rPr>
              <w:t>research and innovations</w:t>
            </w:r>
            <w:r w:rsidRPr="00E65B60">
              <w:rPr>
                <w:rFonts w:ascii="Arial" w:hAnsi="Arial" w:cs="Arial"/>
                <w:sz w:val="18"/>
                <w:szCs w:val="18"/>
              </w:rPr>
              <w:t xml:space="preserve">, including acting as the project director for the 632-meter-high Shanghai Tower, China’s tallest building. She is a member of the Council on Tall Buildings and Urban Habitat (CTBUH) and has been a keynote speaker and panelist at their many conferences, including her latest involvement as a jury member at the CTBUH 2019 Tall + Urban Innovation Global Award. Xiaomei is </w:t>
            </w:r>
            <w:r w:rsidR="004E1672" w:rsidRPr="00E65B60">
              <w:rPr>
                <w:rFonts w:ascii="Arial" w:hAnsi="Arial" w:cs="Arial"/>
                <w:sz w:val="18"/>
                <w:szCs w:val="18"/>
              </w:rPr>
              <w:t>a global trustee</w:t>
            </w:r>
            <w:r w:rsidRPr="00E65B60">
              <w:rPr>
                <w:rFonts w:ascii="Arial" w:hAnsi="Arial" w:cs="Arial"/>
                <w:sz w:val="18"/>
                <w:szCs w:val="18"/>
              </w:rPr>
              <w:t xml:space="preserve"> of the Urban Land Institute</w:t>
            </w:r>
            <w:r w:rsidR="00E65B60" w:rsidRPr="00E65B60">
              <w:rPr>
                <w:rFonts w:ascii="Arial" w:hAnsi="Arial" w:cs="Arial"/>
                <w:sz w:val="18"/>
                <w:szCs w:val="18"/>
              </w:rPr>
              <w:t xml:space="preserve"> </w:t>
            </w:r>
            <w:r w:rsidRPr="00E65B60">
              <w:rPr>
                <w:rFonts w:ascii="Arial" w:hAnsi="Arial" w:cs="Arial"/>
                <w:sz w:val="18"/>
                <w:szCs w:val="18"/>
              </w:rPr>
              <w:t>(ULI). In addition, she is the Vice Chairwoman of the Council on International Exchange Affairs of Tall Buildings of the Architectural Society of China</w:t>
            </w:r>
            <w:r w:rsidR="004E1672" w:rsidRPr="00E65B60">
              <w:rPr>
                <w:rFonts w:ascii="Arial" w:hAnsi="Arial" w:cs="Arial"/>
                <w:sz w:val="18"/>
                <w:szCs w:val="18"/>
              </w:rPr>
              <w:t xml:space="preserve"> and chair</w:t>
            </w:r>
            <w:r w:rsidR="00E65B60" w:rsidRPr="00E65B60">
              <w:rPr>
                <w:rFonts w:ascii="Arial" w:hAnsi="Arial" w:cs="Arial"/>
                <w:sz w:val="18"/>
                <w:szCs w:val="18"/>
              </w:rPr>
              <w:t>person</w:t>
            </w:r>
            <w:r w:rsidR="004E1672" w:rsidRPr="00E65B60">
              <w:rPr>
                <w:rFonts w:ascii="Arial" w:hAnsi="Arial" w:cs="Arial"/>
                <w:sz w:val="18"/>
                <w:szCs w:val="18"/>
              </w:rPr>
              <w:t xml:space="preserve"> of </w:t>
            </w:r>
            <w:r w:rsidR="00E65B60" w:rsidRPr="00E65B60">
              <w:rPr>
                <w:rFonts w:ascii="Arial" w:hAnsi="Arial" w:cs="Arial"/>
                <w:sz w:val="18"/>
                <w:szCs w:val="18"/>
              </w:rPr>
              <w:t>the Women Executive Network</w:t>
            </w:r>
            <w:r w:rsidR="004E1672" w:rsidRPr="00E65B60">
              <w:rPr>
                <w:rFonts w:ascii="Arial" w:hAnsi="Arial" w:cs="Arial"/>
                <w:sz w:val="18"/>
                <w:szCs w:val="18"/>
              </w:rPr>
              <w:t xml:space="preserve"> at Am</w:t>
            </w:r>
            <w:r w:rsidR="00E65B60" w:rsidRPr="00E65B60">
              <w:rPr>
                <w:rFonts w:ascii="Arial" w:hAnsi="Arial" w:cs="Arial"/>
                <w:sz w:val="18"/>
                <w:szCs w:val="18"/>
              </w:rPr>
              <w:t>C</w:t>
            </w:r>
            <w:r w:rsidR="004E1672" w:rsidRPr="00E65B60">
              <w:rPr>
                <w:rFonts w:ascii="Arial" w:hAnsi="Arial" w:cs="Arial"/>
                <w:sz w:val="18"/>
                <w:szCs w:val="18"/>
              </w:rPr>
              <w:t>ham</w:t>
            </w:r>
            <w:r w:rsidR="00E65B60" w:rsidRPr="00E65B60">
              <w:rPr>
                <w:rFonts w:ascii="Arial" w:hAnsi="Arial" w:cs="Arial"/>
                <w:sz w:val="18"/>
                <w:szCs w:val="18"/>
              </w:rPr>
              <w:t xml:space="preserve"> Shanghai</w:t>
            </w:r>
            <w:r w:rsidR="004E1672" w:rsidRPr="00E65B60">
              <w:rPr>
                <w:rFonts w:ascii="Arial" w:hAnsi="Arial" w:cs="Arial"/>
                <w:sz w:val="18"/>
                <w:szCs w:val="18"/>
              </w:rPr>
              <w:t>.</w:t>
            </w:r>
          </w:p>
          <w:p w14:paraId="2B35BE90" w14:textId="0F22D182" w:rsidR="001A49AC" w:rsidRPr="00C74FBA" w:rsidRDefault="001A49AC" w:rsidP="001A49AC">
            <w:pPr>
              <w:spacing w:line="276" w:lineRule="auto"/>
              <w:rPr>
                <w:rFonts w:ascii="Arial" w:hAnsi="Arial" w:cs="Arial"/>
                <w:sz w:val="18"/>
                <w:szCs w:val="18"/>
              </w:rPr>
            </w:pPr>
          </w:p>
        </w:tc>
      </w:tr>
    </w:tbl>
    <w:p w14:paraId="6D528201" w14:textId="1E21856C" w:rsidR="00586912" w:rsidRDefault="00586912" w:rsidP="00CF75BA">
      <w:pPr>
        <w:rPr>
          <w:rFonts w:ascii="Times New Roman" w:hAnsi="Times New Roman" w:cs="Times New Roman"/>
        </w:rPr>
      </w:pPr>
    </w:p>
    <w:p w14:paraId="070840E7" w14:textId="77777777" w:rsidR="00CF75BA" w:rsidRDefault="00CF75BA" w:rsidP="00CF75BA">
      <w:pPr>
        <w:rPr>
          <w:rFonts w:ascii="Times New Roman" w:hAnsi="Times New Roman" w:cs="Times New Roman"/>
        </w:rPr>
      </w:pPr>
    </w:p>
    <w:sectPr w:rsidR="00CF75BA" w:rsidSect="006C49D1">
      <w:headerReference w:type="default" r:id="rId11"/>
      <w:footerReference w:type="default" r:id="rId12"/>
      <w:pgSz w:w="11909" w:h="16834" w:code="9"/>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4AC44" w14:textId="77777777" w:rsidR="00AA3CD6" w:rsidRDefault="00AA3CD6" w:rsidP="00D816D8">
      <w:r>
        <w:separator/>
      </w:r>
    </w:p>
  </w:endnote>
  <w:endnote w:type="continuationSeparator" w:id="0">
    <w:p w14:paraId="63D099A7" w14:textId="77777777" w:rsidR="00AA3CD6" w:rsidRDefault="00AA3CD6" w:rsidP="00D8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OT">
    <w:altName w:val="KievitOT"/>
    <w:panose1 w:val="02000503040000020004"/>
    <w:charset w:val="00"/>
    <w:family w:val="modern"/>
    <w:notTrueType/>
    <w:pitch w:val="variable"/>
    <w:sig w:usb0="800000AF" w:usb1="4000204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D46209" w:themeColor="accent1" w:themeShade="BF"/>
        <w:sz w:val="16"/>
        <w:szCs w:val="16"/>
      </w:rPr>
      <w:id w:val="1877895200"/>
      <w:docPartObj>
        <w:docPartGallery w:val="Page Numbers (Bottom of Page)"/>
        <w:docPartUnique/>
      </w:docPartObj>
    </w:sdtPr>
    <w:sdtEndPr>
      <w:rPr>
        <w:noProof/>
      </w:rPr>
    </w:sdtEndPr>
    <w:sdtContent>
      <w:p w14:paraId="086E94B1" w14:textId="02F4002D" w:rsidR="006C49D1" w:rsidRDefault="006C49D1" w:rsidP="006C49D1">
        <w:pPr>
          <w:pStyle w:val="Footer"/>
          <w:pBdr>
            <w:bottom w:val="single" w:sz="6" w:space="1" w:color="auto"/>
          </w:pBdr>
          <w:ind w:left="-540" w:right="-511"/>
          <w:jc w:val="right"/>
          <w:rPr>
            <w:rFonts w:ascii="Arial" w:hAnsi="Arial" w:cs="Arial"/>
            <w:color w:val="D46209" w:themeColor="accent1" w:themeShade="BF"/>
            <w:sz w:val="16"/>
            <w:szCs w:val="16"/>
          </w:rPr>
        </w:pPr>
      </w:p>
      <w:p w14:paraId="0AE17616" w14:textId="77777777" w:rsidR="006C49D1" w:rsidRDefault="006C49D1" w:rsidP="006C49D1">
        <w:pPr>
          <w:pStyle w:val="Footer"/>
          <w:ind w:left="-540" w:right="-511"/>
          <w:jc w:val="right"/>
          <w:rPr>
            <w:rFonts w:ascii="Arial" w:hAnsi="Arial" w:cs="Arial"/>
            <w:color w:val="D46209" w:themeColor="accent1" w:themeShade="BF"/>
            <w:sz w:val="16"/>
            <w:szCs w:val="16"/>
          </w:rPr>
        </w:pPr>
      </w:p>
      <w:p w14:paraId="0A1D06C1" w14:textId="4D928113" w:rsidR="006C49D1" w:rsidRPr="006C49D1" w:rsidRDefault="006C49D1" w:rsidP="006C49D1">
        <w:pPr>
          <w:pStyle w:val="Footer"/>
          <w:ind w:left="-540" w:right="-511"/>
          <w:jc w:val="right"/>
          <w:rPr>
            <w:rFonts w:ascii="Arial" w:hAnsi="Arial" w:cs="Arial"/>
            <w:color w:val="D46209" w:themeColor="accent1" w:themeShade="BF"/>
            <w:sz w:val="16"/>
            <w:szCs w:val="16"/>
          </w:rPr>
        </w:pPr>
        <w:r w:rsidRPr="006C49D1">
          <w:rPr>
            <w:rFonts w:ascii="Arial" w:hAnsi="Arial" w:cs="Arial"/>
            <w:color w:val="D46209" w:themeColor="accent1" w:themeShade="BF"/>
            <w:sz w:val="16"/>
            <w:szCs w:val="16"/>
          </w:rPr>
          <w:fldChar w:fldCharType="begin"/>
        </w:r>
        <w:r w:rsidRPr="006C49D1">
          <w:rPr>
            <w:rFonts w:ascii="Arial" w:hAnsi="Arial" w:cs="Arial"/>
            <w:color w:val="D46209" w:themeColor="accent1" w:themeShade="BF"/>
            <w:sz w:val="16"/>
            <w:szCs w:val="16"/>
          </w:rPr>
          <w:instrText xml:space="preserve"> PAGE   \* MERGEFORMAT </w:instrText>
        </w:r>
        <w:r w:rsidRPr="006C49D1">
          <w:rPr>
            <w:rFonts w:ascii="Arial" w:hAnsi="Arial" w:cs="Arial"/>
            <w:color w:val="D46209" w:themeColor="accent1" w:themeShade="BF"/>
            <w:sz w:val="16"/>
            <w:szCs w:val="16"/>
          </w:rPr>
          <w:fldChar w:fldCharType="separate"/>
        </w:r>
        <w:r w:rsidRPr="006C49D1">
          <w:rPr>
            <w:rFonts w:ascii="Arial" w:hAnsi="Arial" w:cs="Arial"/>
            <w:noProof/>
            <w:color w:val="D46209" w:themeColor="accent1" w:themeShade="BF"/>
            <w:sz w:val="16"/>
            <w:szCs w:val="16"/>
          </w:rPr>
          <w:t>2</w:t>
        </w:r>
        <w:r w:rsidRPr="006C49D1">
          <w:rPr>
            <w:rFonts w:ascii="Arial" w:hAnsi="Arial" w:cs="Arial"/>
            <w:noProof/>
            <w:color w:val="D46209" w:themeColor="accent1" w:themeShade="BF"/>
            <w:sz w:val="16"/>
            <w:szCs w:val="16"/>
          </w:rPr>
          <w:fldChar w:fldCharType="end"/>
        </w:r>
      </w:p>
    </w:sdtContent>
  </w:sdt>
  <w:p w14:paraId="19A7104C" w14:textId="77777777" w:rsidR="006C49D1" w:rsidRDefault="006C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C036" w14:textId="77777777" w:rsidR="00AA3CD6" w:rsidRDefault="00AA3CD6" w:rsidP="00D816D8">
      <w:r>
        <w:separator/>
      </w:r>
    </w:p>
  </w:footnote>
  <w:footnote w:type="continuationSeparator" w:id="0">
    <w:p w14:paraId="7A401503" w14:textId="77777777" w:rsidR="00AA3CD6" w:rsidRDefault="00AA3CD6" w:rsidP="00D8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19FD" w14:textId="60C7DE5F" w:rsidR="001A49AC" w:rsidRPr="00750506" w:rsidRDefault="001A49AC" w:rsidP="00750506">
    <w:pPr>
      <w:pStyle w:val="Header"/>
      <w:ind w:left="-450" w:right="-511"/>
      <w:rPr>
        <w:rFonts w:ascii="Arial" w:hAnsi="Arial" w:cs="Arial"/>
        <w:color w:val="D46209" w:themeColor="accent1" w:themeShade="BF"/>
        <w:sz w:val="16"/>
        <w:szCs w:val="16"/>
      </w:rPr>
    </w:pPr>
    <w:r w:rsidRPr="00750506">
      <w:rPr>
        <w:rFonts w:ascii="Arial" w:hAnsi="Arial" w:cs="Arial"/>
        <w:color w:val="D46209" w:themeColor="accent1" w:themeShade="BF"/>
        <w:sz w:val="16"/>
        <w:szCs w:val="16"/>
      </w:rPr>
      <w:t xml:space="preserve">Article for Pacific Basin Economic Council </w:t>
    </w:r>
    <w:hyperlink r:id="rId1" w:history="1">
      <w:r w:rsidRPr="00750506">
        <w:rPr>
          <w:rStyle w:val="Hyperlink"/>
          <w:rFonts w:ascii="Arial" w:hAnsi="Arial" w:cs="Arial"/>
          <w:color w:val="D46209" w:themeColor="accent1" w:themeShade="BF"/>
          <w:sz w:val="16"/>
          <w:szCs w:val="16"/>
        </w:rPr>
        <w:t>https://www.pbec.org/</w:t>
      </w:r>
    </w:hyperlink>
  </w:p>
  <w:p w14:paraId="6EAAC677" w14:textId="288CA8E9" w:rsidR="001A49AC" w:rsidRDefault="001A49AC" w:rsidP="00750506">
    <w:pPr>
      <w:pStyle w:val="Header"/>
      <w:pBdr>
        <w:bottom w:val="single" w:sz="6" w:space="1" w:color="auto"/>
      </w:pBdr>
      <w:ind w:left="-450" w:right="-511"/>
    </w:pPr>
  </w:p>
  <w:p w14:paraId="3CB5F3BB" w14:textId="77777777" w:rsidR="001A49AC" w:rsidRDefault="001A49AC" w:rsidP="00750506">
    <w:pPr>
      <w:pStyle w:val="Header"/>
      <w:ind w:left="-450" w:right="-5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71D7"/>
    <w:multiLevelType w:val="hybridMultilevel"/>
    <w:tmpl w:val="9D763F92"/>
    <w:lvl w:ilvl="0" w:tplc="4F6E858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B1B13"/>
    <w:multiLevelType w:val="hybridMultilevel"/>
    <w:tmpl w:val="AB42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237E4"/>
    <w:multiLevelType w:val="hybridMultilevel"/>
    <w:tmpl w:val="9C109340"/>
    <w:lvl w:ilvl="0" w:tplc="1924DD90">
      <w:numFmt w:val="bullet"/>
      <w:lvlText w:val="-"/>
      <w:lvlJc w:val="left"/>
      <w:pPr>
        <w:ind w:left="1080" w:hanging="360"/>
      </w:pPr>
      <w:rPr>
        <w:rFonts w:ascii="KievitOT" w:eastAsiaTheme="minorEastAsia" w:hAnsi="KievitOT"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5C"/>
    <w:rsid w:val="00000AAC"/>
    <w:rsid w:val="00027ED4"/>
    <w:rsid w:val="0007538D"/>
    <w:rsid w:val="00095AC9"/>
    <w:rsid w:val="000C6A4A"/>
    <w:rsid w:val="000F0530"/>
    <w:rsid w:val="00104B49"/>
    <w:rsid w:val="0011250E"/>
    <w:rsid w:val="00114B16"/>
    <w:rsid w:val="00127041"/>
    <w:rsid w:val="00165787"/>
    <w:rsid w:val="001851BC"/>
    <w:rsid w:val="001A49AC"/>
    <w:rsid w:val="001B12BA"/>
    <w:rsid w:val="00201B2D"/>
    <w:rsid w:val="00204E67"/>
    <w:rsid w:val="00244005"/>
    <w:rsid w:val="0025644E"/>
    <w:rsid w:val="00272355"/>
    <w:rsid w:val="00281B93"/>
    <w:rsid w:val="0029575A"/>
    <w:rsid w:val="002A6B39"/>
    <w:rsid w:val="002E3B93"/>
    <w:rsid w:val="002E65D0"/>
    <w:rsid w:val="00307085"/>
    <w:rsid w:val="00365ACF"/>
    <w:rsid w:val="003826AB"/>
    <w:rsid w:val="003B7B10"/>
    <w:rsid w:val="003B7F26"/>
    <w:rsid w:val="003F57B5"/>
    <w:rsid w:val="00400335"/>
    <w:rsid w:val="00482F49"/>
    <w:rsid w:val="004852DF"/>
    <w:rsid w:val="004A327F"/>
    <w:rsid w:val="004E1672"/>
    <w:rsid w:val="004F354F"/>
    <w:rsid w:val="00517F5C"/>
    <w:rsid w:val="00542067"/>
    <w:rsid w:val="0057724E"/>
    <w:rsid w:val="00586912"/>
    <w:rsid w:val="00595F64"/>
    <w:rsid w:val="005B5303"/>
    <w:rsid w:val="005C2A79"/>
    <w:rsid w:val="0063272C"/>
    <w:rsid w:val="006668A0"/>
    <w:rsid w:val="00675C09"/>
    <w:rsid w:val="006C49D1"/>
    <w:rsid w:val="006C5A94"/>
    <w:rsid w:val="006E12BE"/>
    <w:rsid w:val="00736B8C"/>
    <w:rsid w:val="00750506"/>
    <w:rsid w:val="0076072D"/>
    <w:rsid w:val="007626A7"/>
    <w:rsid w:val="00786FD7"/>
    <w:rsid w:val="00792D5F"/>
    <w:rsid w:val="00793F3D"/>
    <w:rsid w:val="007A34B5"/>
    <w:rsid w:val="007A6AC7"/>
    <w:rsid w:val="007C4120"/>
    <w:rsid w:val="0088695C"/>
    <w:rsid w:val="00887BF1"/>
    <w:rsid w:val="008B64BC"/>
    <w:rsid w:val="008F1340"/>
    <w:rsid w:val="00966CEB"/>
    <w:rsid w:val="009F7A3C"/>
    <w:rsid w:val="00A446DC"/>
    <w:rsid w:val="00A72359"/>
    <w:rsid w:val="00AA3CD6"/>
    <w:rsid w:val="00AD76D0"/>
    <w:rsid w:val="00AE1357"/>
    <w:rsid w:val="00B002F0"/>
    <w:rsid w:val="00B06C98"/>
    <w:rsid w:val="00B104BB"/>
    <w:rsid w:val="00B22246"/>
    <w:rsid w:val="00B27F81"/>
    <w:rsid w:val="00B40A21"/>
    <w:rsid w:val="00B80450"/>
    <w:rsid w:val="00B90F50"/>
    <w:rsid w:val="00BE63BF"/>
    <w:rsid w:val="00BE6933"/>
    <w:rsid w:val="00C027FC"/>
    <w:rsid w:val="00C265CD"/>
    <w:rsid w:val="00C26B11"/>
    <w:rsid w:val="00C357D4"/>
    <w:rsid w:val="00C44471"/>
    <w:rsid w:val="00C74FBA"/>
    <w:rsid w:val="00CD3D80"/>
    <w:rsid w:val="00CF4B92"/>
    <w:rsid w:val="00CF75BA"/>
    <w:rsid w:val="00D43164"/>
    <w:rsid w:val="00D47456"/>
    <w:rsid w:val="00D816D8"/>
    <w:rsid w:val="00D97121"/>
    <w:rsid w:val="00DA6F78"/>
    <w:rsid w:val="00DB4143"/>
    <w:rsid w:val="00DC57A4"/>
    <w:rsid w:val="00DD3D95"/>
    <w:rsid w:val="00E03CED"/>
    <w:rsid w:val="00E24171"/>
    <w:rsid w:val="00E65B60"/>
    <w:rsid w:val="00E846D1"/>
    <w:rsid w:val="00EA3DFD"/>
    <w:rsid w:val="00EB1F6A"/>
    <w:rsid w:val="00EE05BB"/>
    <w:rsid w:val="00EE1436"/>
    <w:rsid w:val="00EE2A2A"/>
    <w:rsid w:val="00EF2CEE"/>
    <w:rsid w:val="00F278CD"/>
    <w:rsid w:val="00F50A2E"/>
    <w:rsid w:val="00F70C9E"/>
    <w:rsid w:val="00F73227"/>
    <w:rsid w:val="00F8714E"/>
    <w:rsid w:val="00F956D5"/>
    <w:rsid w:val="00FA46FC"/>
    <w:rsid w:val="00FE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A2AB"/>
  <w15:chartTrackingRefBased/>
  <w15:docId w15:val="{B66DB999-8E3E-48EB-90E0-D5FC138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67"/>
    <w:pPr>
      <w:spacing w:after="0" w:line="240" w:lineRule="auto"/>
    </w:pPr>
    <w:rPr>
      <w:rFonts w:ascii="KievitOT" w:hAnsi="KievitO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C9"/>
    <w:pPr>
      <w:ind w:left="720"/>
      <w:contextualSpacing/>
    </w:pPr>
  </w:style>
  <w:style w:type="table" w:styleId="TableGrid">
    <w:name w:val="Table Grid"/>
    <w:basedOn w:val="TableNormal"/>
    <w:uiPriority w:val="39"/>
    <w:rsid w:val="0009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6D8"/>
    <w:pPr>
      <w:tabs>
        <w:tab w:val="center" w:pos="4680"/>
        <w:tab w:val="right" w:pos="9360"/>
      </w:tabs>
    </w:pPr>
  </w:style>
  <w:style w:type="character" w:customStyle="1" w:styleId="HeaderChar">
    <w:name w:val="Header Char"/>
    <w:basedOn w:val="DefaultParagraphFont"/>
    <w:link w:val="Header"/>
    <w:uiPriority w:val="99"/>
    <w:rsid w:val="00D816D8"/>
    <w:rPr>
      <w:rFonts w:ascii="KievitOT" w:hAnsi="KievitOT"/>
    </w:rPr>
  </w:style>
  <w:style w:type="paragraph" w:styleId="Footer">
    <w:name w:val="footer"/>
    <w:basedOn w:val="Normal"/>
    <w:link w:val="FooterChar"/>
    <w:uiPriority w:val="99"/>
    <w:unhideWhenUsed/>
    <w:rsid w:val="00D816D8"/>
    <w:pPr>
      <w:tabs>
        <w:tab w:val="center" w:pos="4680"/>
        <w:tab w:val="right" w:pos="9360"/>
      </w:tabs>
    </w:pPr>
  </w:style>
  <w:style w:type="character" w:customStyle="1" w:styleId="FooterChar">
    <w:name w:val="Footer Char"/>
    <w:basedOn w:val="DefaultParagraphFont"/>
    <w:link w:val="Footer"/>
    <w:uiPriority w:val="99"/>
    <w:rsid w:val="00D816D8"/>
    <w:rPr>
      <w:rFonts w:ascii="KievitOT" w:hAnsi="KievitOT"/>
    </w:rPr>
  </w:style>
  <w:style w:type="character" w:styleId="Strong">
    <w:name w:val="Strong"/>
    <w:basedOn w:val="DefaultParagraphFont"/>
    <w:uiPriority w:val="22"/>
    <w:qFormat/>
    <w:rsid w:val="00000AAC"/>
    <w:rPr>
      <w:b/>
      <w:bCs/>
    </w:rPr>
  </w:style>
  <w:style w:type="paragraph" w:styleId="NormalWeb">
    <w:name w:val="Normal (Web)"/>
    <w:basedOn w:val="Normal"/>
    <w:uiPriority w:val="99"/>
    <w:unhideWhenUsed/>
    <w:rsid w:val="005772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9AC"/>
    <w:rPr>
      <w:color w:val="056CB6" w:themeColor="hyperlink"/>
      <w:u w:val="single"/>
    </w:rPr>
  </w:style>
  <w:style w:type="character" w:styleId="UnresolvedMention">
    <w:name w:val="Unresolved Mention"/>
    <w:basedOn w:val="DefaultParagraphFont"/>
    <w:uiPriority w:val="99"/>
    <w:semiHidden/>
    <w:unhideWhenUsed/>
    <w:rsid w:val="001A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2700">
      <w:bodyDiv w:val="1"/>
      <w:marLeft w:val="0"/>
      <w:marRight w:val="0"/>
      <w:marTop w:val="0"/>
      <w:marBottom w:val="0"/>
      <w:divBdr>
        <w:top w:val="none" w:sz="0" w:space="0" w:color="auto"/>
        <w:left w:val="none" w:sz="0" w:space="0" w:color="auto"/>
        <w:bottom w:val="none" w:sz="0" w:space="0" w:color="auto"/>
        <w:right w:val="none" w:sz="0" w:space="0" w:color="auto"/>
      </w:divBdr>
    </w:div>
    <w:div w:id="296885835">
      <w:bodyDiv w:val="1"/>
      <w:marLeft w:val="0"/>
      <w:marRight w:val="0"/>
      <w:marTop w:val="0"/>
      <w:marBottom w:val="0"/>
      <w:divBdr>
        <w:top w:val="none" w:sz="0" w:space="0" w:color="auto"/>
        <w:left w:val="none" w:sz="0" w:space="0" w:color="auto"/>
        <w:bottom w:val="none" w:sz="0" w:space="0" w:color="auto"/>
        <w:right w:val="none" w:sz="0" w:space="0" w:color="auto"/>
      </w:divBdr>
    </w:div>
    <w:div w:id="418136981">
      <w:bodyDiv w:val="1"/>
      <w:marLeft w:val="0"/>
      <w:marRight w:val="0"/>
      <w:marTop w:val="0"/>
      <w:marBottom w:val="0"/>
      <w:divBdr>
        <w:top w:val="none" w:sz="0" w:space="0" w:color="auto"/>
        <w:left w:val="none" w:sz="0" w:space="0" w:color="auto"/>
        <w:bottom w:val="none" w:sz="0" w:space="0" w:color="auto"/>
        <w:right w:val="none" w:sz="0" w:space="0" w:color="auto"/>
      </w:divBdr>
    </w:div>
    <w:div w:id="756753643">
      <w:bodyDiv w:val="1"/>
      <w:marLeft w:val="0"/>
      <w:marRight w:val="0"/>
      <w:marTop w:val="0"/>
      <w:marBottom w:val="0"/>
      <w:divBdr>
        <w:top w:val="none" w:sz="0" w:space="0" w:color="auto"/>
        <w:left w:val="none" w:sz="0" w:space="0" w:color="auto"/>
        <w:bottom w:val="none" w:sz="0" w:space="0" w:color="auto"/>
        <w:right w:val="none" w:sz="0" w:space="0" w:color="auto"/>
      </w:divBdr>
    </w:div>
    <w:div w:id="867526890">
      <w:bodyDiv w:val="1"/>
      <w:marLeft w:val="0"/>
      <w:marRight w:val="0"/>
      <w:marTop w:val="0"/>
      <w:marBottom w:val="0"/>
      <w:divBdr>
        <w:top w:val="none" w:sz="0" w:space="0" w:color="auto"/>
        <w:left w:val="none" w:sz="0" w:space="0" w:color="auto"/>
        <w:bottom w:val="none" w:sz="0" w:space="0" w:color="auto"/>
        <w:right w:val="none" w:sz="0" w:space="0" w:color="auto"/>
      </w:divBdr>
    </w:div>
    <w:div w:id="1138033960">
      <w:bodyDiv w:val="1"/>
      <w:marLeft w:val="0"/>
      <w:marRight w:val="0"/>
      <w:marTop w:val="0"/>
      <w:marBottom w:val="0"/>
      <w:divBdr>
        <w:top w:val="none" w:sz="0" w:space="0" w:color="auto"/>
        <w:left w:val="none" w:sz="0" w:space="0" w:color="auto"/>
        <w:bottom w:val="none" w:sz="0" w:space="0" w:color="auto"/>
        <w:right w:val="none" w:sz="0" w:space="0" w:color="auto"/>
      </w:divBdr>
    </w:div>
    <w:div w:id="1921674914">
      <w:bodyDiv w:val="1"/>
      <w:marLeft w:val="0"/>
      <w:marRight w:val="0"/>
      <w:marTop w:val="0"/>
      <w:marBottom w:val="0"/>
      <w:divBdr>
        <w:top w:val="none" w:sz="0" w:space="0" w:color="auto"/>
        <w:left w:val="none" w:sz="0" w:space="0" w:color="auto"/>
        <w:bottom w:val="none" w:sz="0" w:space="0" w:color="auto"/>
        <w:right w:val="none" w:sz="0" w:space="0" w:color="auto"/>
      </w:divBdr>
    </w:div>
    <w:div w:id="2047750305">
      <w:bodyDiv w:val="1"/>
      <w:marLeft w:val="0"/>
      <w:marRight w:val="0"/>
      <w:marTop w:val="0"/>
      <w:marBottom w:val="0"/>
      <w:divBdr>
        <w:top w:val="none" w:sz="0" w:space="0" w:color="auto"/>
        <w:left w:val="none" w:sz="0" w:space="0" w:color="auto"/>
        <w:bottom w:val="none" w:sz="0" w:space="0" w:color="auto"/>
        <w:right w:val="none" w:sz="0" w:space="0" w:color="auto"/>
      </w:divBdr>
    </w:div>
    <w:div w:id="2100832365">
      <w:bodyDiv w:val="1"/>
      <w:marLeft w:val="0"/>
      <w:marRight w:val="0"/>
      <w:marTop w:val="0"/>
      <w:marBottom w:val="0"/>
      <w:divBdr>
        <w:top w:val="none" w:sz="0" w:space="0" w:color="auto"/>
        <w:left w:val="none" w:sz="0" w:space="0" w:color="auto"/>
        <w:bottom w:val="none" w:sz="0" w:space="0" w:color="auto"/>
        <w:right w:val="none" w:sz="0" w:space="0" w:color="auto"/>
      </w:divBdr>
    </w:div>
    <w:div w:id="21056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pbec.org/" TargetMode="External"/></Relationships>
</file>

<file path=word/theme/theme1.xml><?xml version="1.0" encoding="utf-8"?>
<a:theme xmlns:a="http://schemas.openxmlformats.org/drawingml/2006/main" name="Office Theme">
  <a:themeElements>
    <a:clrScheme name="Gensler">
      <a:dk1>
        <a:sysClr val="windowText" lastClr="000000"/>
      </a:dk1>
      <a:lt1>
        <a:sysClr val="window" lastClr="FFFFFF"/>
      </a:lt1>
      <a:dk2>
        <a:srgbClr val="EE3224"/>
      </a:dk2>
      <a:lt2>
        <a:srgbClr val="E54097"/>
      </a:lt2>
      <a:accent1>
        <a:srgbClr val="F68933"/>
      </a:accent1>
      <a:accent2>
        <a:srgbClr val="FAA634"/>
      </a:accent2>
      <a:accent3>
        <a:srgbClr val="C2CD23"/>
      </a:accent3>
      <a:accent4>
        <a:srgbClr val="8CC63F"/>
      </a:accent4>
      <a:accent5>
        <a:srgbClr val="62CAE3"/>
      </a:accent5>
      <a:accent6>
        <a:srgbClr val="056CB6"/>
      </a:accent6>
      <a:hlink>
        <a:srgbClr val="056CB6"/>
      </a:hlink>
      <a:folHlink>
        <a:srgbClr val="CA00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76B1-11BC-4B06-B1C7-0BCFDBFB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Kwan</dc:creator>
  <cp:keywords/>
  <dc:description/>
  <cp:lastModifiedBy>Ryan Kwan</cp:lastModifiedBy>
  <cp:revision>3</cp:revision>
  <dcterms:created xsi:type="dcterms:W3CDTF">2021-04-21T10:04:00Z</dcterms:created>
  <dcterms:modified xsi:type="dcterms:W3CDTF">2021-04-21T10:12:00Z</dcterms:modified>
</cp:coreProperties>
</file>